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9E768" w14:textId="77777777" w:rsidR="006E7484" w:rsidRDefault="00000000" w:rsidP="00E11F56">
      <w:pPr>
        <w:spacing w:after="0" w:line="240" w:lineRule="auto"/>
        <w:jc w:val="center"/>
        <w:rPr>
          <w:rFonts w:ascii="Times New Roman" w:eastAsia="Times New Roman" w:hAnsi="Times New Roman" w:cs="Times New Roman"/>
          <w:b/>
          <w:sz w:val="28"/>
          <w:szCs w:val="28"/>
          <w:lang w:val="id"/>
        </w:rPr>
      </w:pPr>
      <w:r>
        <w:rPr>
          <w:rFonts w:ascii="Times New Roman" w:eastAsia="Times New Roman" w:hAnsi="Times New Roman" w:cs="Times New Roman"/>
          <w:b/>
          <w:sz w:val="28"/>
          <w:szCs w:val="28"/>
          <w:lang w:val="id"/>
        </w:rPr>
        <w:t xml:space="preserve">PENGARUH </w:t>
      </w:r>
      <w:r>
        <w:rPr>
          <w:rFonts w:ascii="Times New Roman" w:eastAsia="Times New Roman" w:hAnsi="Times New Roman" w:cs="Times New Roman"/>
          <w:b/>
          <w:sz w:val="28"/>
          <w:szCs w:val="28"/>
        </w:rPr>
        <w:t>PENERAPAN</w:t>
      </w:r>
      <w:r>
        <w:rPr>
          <w:rFonts w:ascii="Times New Roman" w:eastAsia="Times New Roman" w:hAnsi="Times New Roman" w:cs="Times New Roman"/>
          <w:b/>
          <w:sz w:val="28"/>
          <w:szCs w:val="28"/>
          <w:lang w:val="id"/>
        </w:rPr>
        <w:t xml:space="preserve"> PEMBELAJARAN BERDIFERENSIASI TERHADAP HASIL BELAJAR PESERTA DIDIK KELAS IV</w:t>
      </w:r>
    </w:p>
    <w:p w14:paraId="22453615" w14:textId="77777777" w:rsidR="00BD246D" w:rsidRDefault="00BD246D">
      <w:pPr>
        <w:spacing w:after="0" w:line="240" w:lineRule="auto"/>
        <w:ind w:firstLine="720"/>
        <w:jc w:val="center"/>
        <w:rPr>
          <w:rFonts w:ascii="Times New Roman" w:eastAsia="Times New Roman" w:hAnsi="Times New Roman" w:cs="Times New Roman"/>
          <w:b/>
          <w:sz w:val="28"/>
          <w:szCs w:val="28"/>
          <w:lang w:val="id"/>
        </w:rPr>
      </w:pPr>
    </w:p>
    <w:p w14:paraId="47F061DB" w14:textId="77777777" w:rsidR="006E7484" w:rsidRDefault="00000000">
      <w:pPr>
        <w:spacing w:after="0" w:line="240" w:lineRule="auto"/>
        <w:jc w:val="center"/>
        <w:rPr>
          <w:rFonts w:ascii="Times New Roman" w:eastAsia="Times New Roman" w:hAnsi="Times New Roman" w:cs="Times New Roman"/>
          <w:b/>
          <w:sz w:val="24"/>
          <w:szCs w:val="24"/>
          <w:lang w:val="sv-SE"/>
        </w:rPr>
      </w:pPr>
      <w:r>
        <w:rPr>
          <w:rFonts w:ascii="Times New Roman" w:eastAsia="Times New Roman" w:hAnsi="Times New Roman" w:cs="Times New Roman"/>
          <w:b/>
          <w:sz w:val="24"/>
          <w:szCs w:val="24"/>
          <w:lang w:val="sv-SE"/>
        </w:rPr>
        <w:t>Rini Apriyani</w:t>
      </w:r>
      <w:r>
        <w:rPr>
          <w:rFonts w:ascii="Times New Roman" w:eastAsia="Times New Roman" w:hAnsi="Times New Roman" w:cs="Times New Roman"/>
          <w:b/>
          <w:sz w:val="24"/>
          <w:szCs w:val="24"/>
          <w:vertAlign w:val="superscript"/>
          <w:lang w:val="sv-SE"/>
        </w:rPr>
        <w:t>1*</w:t>
      </w:r>
      <w:r>
        <w:rPr>
          <w:rFonts w:ascii="Times New Roman" w:eastAsia="Times New Roman" w:hAnsi="Times New Roman" w:cs="Times New Roman"/>
          <w:b/>
          <w:sz w:val="24"/>
          <w:szCs w:val="24"/>
          <w:lang w:val="sv-SE"/>
        </w:rPr>
        <w:t>, Tutut Handayani</w:t>
      </w:r>
      <w:r>
        <w:rPr>
          <w:rFonts w:ascii="Times New Roman" w:eastAsia="Times New Roman" w:hAnsi="Times New Roman" w:cs="Times New Roman"/>
          <w:b/>
          <w:sz w:val="24"/>
          <w:szCs w:val="24"/>
          <w:vertAlign w:val="superscript"/>
          <w:lang w:val="sv-SE"/>
        </w:rPr>
        <w:t xml:space="preserve">2 </w:t>
      </w:r>
      <w:r>
        <w:rPr>
          <w:rFonts w:ascii="Times New Roman" w:eastAsia="Times New Roman" w:hAnsi="Times New Roman" w:cs="Times New Roman"/>
          <w:b/>
          <w:sz w:val="24"/>
          <w:szCs w:val="24"/>
          <w:lang w:val="sv-SE"/>
        </w:rPr>
        <w:t>, Ayu Nur Shawmi</w:t>
      </w:r>
      <w:r>
        <w:rPr>
          <w:rFonts w:ascii="Times New Roman" w:eastAsia="Times New Roman" w:hAnsi="Times New Roman" w:cs="Times New Roman"/>
          <w:b/>
          <w:sz w:val="24"/>
          <w:szCs w:val="24"/>
          <w:vertAlign w:val="superscript"/>
          <w:lang w:val="sv-SE"/>
        </w:rPr>
        <w:t>3</w:t>
      </w:r>
      <w:r>
        <w:rPr>
          <w:rFonts w:ascii="Times New Roman" w:eastAsia="Times New Roman" w:hAnsi="Times New Roman" w:cs="Times New Roman"/>
          <w:b/>
          <w:sz w:val="24"/>
          <w:szCs w:val="24"/>
          <w:lang w:val="sv-SE"/>
        </w:rPr>
        <w:t>, Nurlaeli</w:t>
      </w:r>
      <w:r>
        <w:rPr>
          <w:rFonts w:ascii="Times New Roman" w:eastAsia="Times New Roman" w:hAnsi="Times New Roman" w:cs="Times New Roman"/>
          <w:b/>
          <w:sz w:val="24"/>
          <w:szCs w:val="24"/>
          <w:vertAlign w:val="superscript"/>
          <w:lang w:val="sv-SE"/>
        </w:rPr>
        <w:t>4</w:t>
      </w:r>
      <w:r>
        <w:rPr>
          <w:rFonts w:ascii="Times New Roman" w:eastAsia="Times New Roman" w:hAnsi="Times New Roman" w:cs="Times New Roman"/>
          <w:b/>
          <w:sz w:val="24"/>
          <w:szCs w:val="24"/>
          <w:lang w:val="sv-SE"/>
        </w:rPr>
        <w:t>, Ines Tasya Jadidah</w:t>
      </w:r>
      <w:r>
        <w:rPr>
          <w:rFonts w:ascii="Times New Roman" w:eastAsia="Times New Roman" w:hAnsi="Times New Roman" w:cs="Times New Roman"/>
          <w:b/>
          <w:sz w:val="24"/>
          <w:szCs w:val="24"/>
          <w:vertAlign w:val="superscript"/>
          <w:lang w:val="sv-SE"/>
        </w:rPr>
        <w:t>5</w:t>
      </w:r>
    </w:p>
    <w:p w14:paraId="6BE6EFAA" w14:textId="77777777" w:rsidR="006E7484" w:rsidRDefault="00000000">
      <w:pPr>
        <w:spacing w:after="0" w:line="240" w:lineRule="auto"/>
        <w:ind w:firstLine="720"/>
        <w:jc w:val="center"/>
        <w:rPr>
          <w:rFonts w:ascii="Times New Roman" w:eastAsia="Times New Roman" w:hAnsi="Times New Roman" w:cs="Times New Roman"/>
          <w:sz w:val="20"/>
          <w:szCs w:val="20"/>
          <w:lang w:val="sv-SE"/>
        </w:rPr>
      </w:pPr>
      <w:r>
        <w:rPr>
          <w:rFonts w:ascii="Times New Roman" w:eastAsia="Times New Roman" w:hAnsi="Times New Roman" w:cs="Times New Roman"/>
          <w:sz w:val="20"/>
          <w:szCs w:val="20"/>
          <w:vertAlign w:val="superscript"/>
          <w:lang w:val="sv-SE"/>
        </w:rPr>
        <w:t>1*,2,3,4,5</w:t>
      </w:r>
      <w:r>
        <w:rPr>
          <w:rFonts w:ascii="Times New Roman" w:eastAsia="Times New Roman" w:hAnsi="Times New Roman" w:cs="Times New Roman"/>
          <w:sz w:val="20"/>
          <w:szCs w:val="20"/>
          <w:lang w:val="sv-SE"/>
        </w:rPr>
        <w:t>Program Studi Pendidikan Guru Madrasah Ibtidaiyah, Fakultas Ilmu Tarbiyah dan Kegurua</w:t>
      </w:r>
    </w:p>
    <w:p w14:paraId="1585362F" w14:textId="77777777" w:rsidR="006E7484" w:rsidRDefault="00000000">
      <w:pPr>
        <w:spacing w:after="0" w:line="240" w:lineRule="auto"/>
        <w:ind w:firstLine="720"/>
        <w:jc w:val="center"/>
        <w:rPr>
          <w:rFonts w:ascii="Times New Roman" w:eastAsia="Times New Roman" w:hAnsi="Times New Roman" w:cs="Times New Roman"/>
          <w:sz w:val="20"/>
          <w:szCs w:val="20"/>
          <w:lang w:val="sv-SE"/>
        </w:rPr>
      </w:pPr>
      <w:r>
        <w:rPr>
          <w:rFonts w:ascii="Times New Roman" w:eastAsia="Times New Roman" w:hAnsi="Times New Roman" w:cs="Times New Roman"/>
          <w:sz w:val="20"/>
          <w:szCs w:val="20"/>
          <w:lang w:val="sv-SE"/>
        </w:rPr>
        <w:t xml:space="preserve"> Universitas Islam Negeri Raden Fatah Palembang</w:t>
      </w:r>
    </w:p>
    <w:p w14:paraId="2C6CB527" w14:textId="77777777" w:rsidR="006E7484" w:rsidRDefault="006E7484">
      <w:pPr>
        <w:spacing w:after="0" w:line="240" w:lineRule="auto"/>
        <w:ind w:firstLine="720"/>
        <w:jc w:val="center"/>
        <w:rPr>
          <w:rFonts w:ascii="Times New Roman" w:eastAsia="Times New Roman" w:hAnsi="Times New Roman" w:cs="Times New Roman"/>
          <w:sz w:val="20"/>
          <w:szCs w:val="20"/>
          <w:lang w:val="sv-SE"/>
        </w:rPr>
      </w:pPr>
    </w:p>
    <w:p w14:paraId="6B3EB921" w14:textId="77777777" w:rsidR="006E7484" w:rsidRDefault="00000000">
      <w:pPr>
        <w:spacing w:after="0" w:line="240" w:lineRule="auto"/>
        <w:jc w:val="center"/>
        <w:rPr>
          <w:rFonts w:ascii="Times New Roman" w:eastAsia="Times New Roman" w:hAnsi="Times New Roman" w:cs="Times New Roman"/>
          <w:color w:val="0000FF"/>
          <w:sz w:val="20"/>
          <w:szCs w:val="20"/>
          <w:u w:val="single"/>
        </w:rPr>
      </w:pPr>
      <w:r>
        <w:rPr>
          <w:rFonts w:ascii="Times New Roman" w:eastAsia="Times New Roman" w:hAnsi="Times New Roman" w:cs="Times New Roman"/>
          <w:sz w:val="20"/>
          <w:szCs w:val="20"/>
          <w:vertAlign w:val="superscript"/>
        </w:rPr>
        <w:t>*</w:t>
      </w:r>
      <w:r>
        <w:rPr>
          <w:rFonts w:ascii="Times New Roman" w:eastAsia="Times New Roman" w:hAnsi="Times New Roman" w:cs="Times New Roman"/>
          <w:sz w:val="20"/>
          <w:szCs w:val="20"/>
        </w:rPr>
        <w:t xml:space="preserve">Email: </w:t>
      </w:r>
      <w:hyperlink r:id="rId9" w:history="1">
        <w:r w:rsidR="006E7484">
          <w:rPr>
            <w:rStyle w:val="Hyperlink"/>
            <w:rFonts w:ascii="Times New Roman" w:eastAsia="Times New Roman" w:hAnsi="Times New Roman" w:cs="Times New Roman"/>
            <w:sz w:val="20"/>
            <w:szCs w:val="20"/>
          </w:rPr>
          <w:t>2120201044@radenfatah.ac.id</w:t>
        </w:r>
      </w:hyperlink>
      <w:r>
        <w:rPr>
          <w:rFonts w:ascii="Times New Roman" w:eastAsia="Times New Roman" w:hAnsi="Times New Roman" w:cs="Times New Roman"/>
          <w:sz w:val="20"/>
          <w:szCs w:val="20"/>
        </w:rPr>
        <w:t xml:space="preserve">, </w:t>
      </w:r>
      <w:hyperlink r:id="rId10" w:history="1">
        <w:r w:rsidR="006E7484">
          <w:rPr>
            <w:rStyle w:val="Hyperlink"/>
            <w:rFonts w:ascii="Times New Roman" w:eastAsia="Times New Roman" w:hAnsi="Times New Roman" w:cs="Times New Roman"/>
            <w:sz w:val="20"/>
            <w:szCs w:val="20"/>
          </w:rPr>
          <w:t>tututhandayani_uin@radenfatah.ac.id</w:t>
        </w:r>
      </w:hyperlink>
      <w:r>
        <w:rPr>
          <w:rFonts w:ascii="Times New Roman" w:eastAsia="Times New Roman" w:hAnsi="Times New Roman" w:cs="Times New Roman"/>
          <w:sz w:val="20"/>
          <w:szCs w:val="20"/>
        </w:rPr>
        <w:t xml:space="preserve">, </w:t>
      </w:r>
      <w:hyperlink r:id="rId11" w:history="1">
        <w:r w:rsidR="006E7484">
          <w:rPr>
            <w:rStyle w:val="Hyperlink"/>
            <w:rFonts w:ascii="Times New Roman" w:eastAsia="Times New Roman" w:hAnsi="Times New Roman" w:cs="Times New Roman"/>
            <w:sz w:val="20"/>
            <w:szCs w:val="20"/>
          </w:rPr>
          <w:t>ayunurshawmi_uin@radenfatah.ac.id</w:t>
        </w:r>
      </w:hyperlink>
      <w:r>
        <w:rPr>
          <w:rFonts w:ascii="Times New Roman" w:eastAsia="Times New Roman" w:hAnsi="Times New Roman" w:cs="Times New Roman"/>
          <w:sz w:val="20"/>
          <w:szCs w:val="20"/>
        </w:rPr>
        <w:t xml:space="preserve">, </w:t>
      </w:r>
      <w:hyperlink r:id="rId12" w:history="1">
        <w:r w:rsidR="006E7484">
          <w:rPr>
            <w:rStyle w:val="Hyperlink"/>
            <w:rFonts w:ascii="Times New Roman" w:eastAsia="Times New Roman" w:hAnsi="Times New Roman" w:cs="Times New Roman"/>
            <w:sz w:val="20"/>
            <w:szCs w:val="20"/>
          </w:rPr>
          <w:t>Nurlaeli021163@gmail.com</w:t>
        </w:r>
      </w:hyperlink>
      <w:r>
        <w:rPr>
          <w:rFonts w:ascii="Times New Roman" w:eastAsia="Times New Roman" w:hAnsi="Times New Roman" w:cs="Times New Roman"/>
          <w:sz w:val="20"/>
          <w:szCs w:val="20"/>
        </w:rPr>
        <w:t xml:space="preserve">, </w:t>
      </w:r>
      <w:hyperlink r:id="rId13" w:history="1">
        <w:r w:rsidR="006E7484">
          <w:rPr>
            <w:rStyle w:val="Hyperlink"/>
            <w:rFonts w:ascii="Times New Roman" w:eastAsia="Times New Roman" w:hAnsi="Times New Roman" w:cs="Times New Roman"/>
            <w:sz w:val="20"/>
            <w:szCs w:val="20"/>
          </w:rPr>
          <w:t>inestasyajadidah@radenfatah.ac.id</w:t>
        </w:r>
      </w:hyperlink>
      <w:r>
        <w:rPr>
          <w:rFonts w:ascii="Times New Roman" w:eastAsia="Times New Roman" w:hAnsi="Times New Roman" w:cs="Times New Roman"/>
          <w:sz w:val="20"/>
          <w:szCs w:val="20"/>
        </w:rPr>
        <w:t xml:space="preserve"> </w:t>
      </w:r>
    </w:p>
    <w:p w14:paraId="222BADA4" w14:textId="77777777" w:rsidR="006E7484" w:rsidRDefault="006E7484">
      <w:pPr>
        <w:spacing w:after="0" w:line="240" w:lineRule="auto"/>
        <w:ind w:firstLine="720"/>
        <w:jc w:val="center"/>
        <w:rPr>
          <w:rFonts w:ascii="Times New Roman" w:eastAsia="Times New Roman" w:hAnsi="Times New Roman" w:cs="Times New Roman"/>
          <w:color w:val="0000FF"/>
          <w:sz w:val="20"/>
          <w:szCs w:val="20"/>
          <w:u w:val="single"/>
        </w:rPr>
      </w:pPr>
    </w:p>
    <w:p w14:paraId="17F8D480" w14:textId="77777777" w:rsidR="00D343E6" w:rsidRDefault="00D343E6" w:rsidP="00D343E6">
      <w:pPr>
        <w:spacing w:after="0" w:line="240" w:lineRule="auto"/>
        <w:jc w:val="both"/>
        <w:rPr>
          <w:rFonts w:ascii="Times New Roman" w:eastAsia="Times New Roman" w:hAnsi="Times New Roman" w:cs="Times New Roman"/>
          <w:color w:val="0000FF"/>
          <w:sz w:val="20"/>
          <w:szCs w:val="20"/>
          <w:u w:val="single"/>
        </w:rPr>
      </w:pPr>
    </w:p>
    <w:p w14:paraId="3FFCF6E9" w14:textId="26129539" w:rsidR="00D343E6" w:rsidRPr="00AC21B4" w:rsidRDefault="00D343E6" w:rsidP="00D343E6">
      <w:pPr>
        <w:spacing w:after="0" w:line="240" w:lineRule="auto"/>
        <w:jc w:val="center"/>
      </w:pPr>
      <w:r w:rsidRPr="00AC21B4">
        <w:rPr>
          <w:rFonts w:ascii="Times New Roman" w:hAnsi="Times New Roman" w:cs="Times New Roman"/>
        </w:rPr>
        <w:t xml:space="preserve">DOI: </w:t>
      </w:r>
      <w:hyperlink r:id="rId14" w:history="1">
        <w:r w:rsidRPr="00E91E4F">
          <w:rPr>
            <w:rStyle w:val="Hyperlink"/>
            <w:rFonts w:ascii="Times New Roman" w:hAnsi="Times New Roman" w:cs="Times New Roman"/>
          </w:rPr>
          <w:t>https://doi.org/10.37081/jipdas.v5i3.</w:t>
        </w:r>
        <w:r w:rsidRPr="00E91E4F">
          <w:rPr>
            <w:rStyle w:val="Hyperlink"/>
            <w:rFonts w:ascii="Times New Roman" w:hAnsi="Times New Roman" w:cs="Times New Roman"/>
          </w:rPr>
          <w:t>2903</w:t>
        </w:r>
      </w:hyperlink>
    </w:p>
    <w:p w14:paraId="66991C43" w14:textId="77777777" w:rsidR="00D343E6" w:rsidRPr="00AC21B4" w:rsidRDefault="00D343E6" w:rsidP="00D343E6">
      <w:pPr>
        <w:spacing w:after="0" w:line="240" w:lineRule="auto"/>
        <w:jc w:val="center"/>
        <w:rPr>
          <w:rFonts w:ascii="Times New Roman" w:hAnsi="Times New Roman" w:cs="Times New Roman"/>
          <w:color w:val="0000FF" w:themeColor="hyperlink"/>
          <w:u w:val="single"/>
        </w:rPr>
      </w:pPr>
    </w:p>
    <w:p w14:paraId="1ADE2B75" w14:textId="77777777" w:rsidR="00D343E6" w:rsidRPr="00AC21B4" w:rsidRDefault="00D343E6" w:rsidP="00D343E6">
      <w:pPr>
        <w:spacing w:after="0" w:line="240" w:lineRule="auto"/>
        <w:ind w:left="3600"/>
        <w:rPr>
          <w:rFonts w:ascii="Times New Roman" w:hAnsi="Times New Roman" w:cs="Times New Roman"/>
        </w:rPr>
      </w:pPr>
      <w:r>
        <w:rPr>
          <w:rFonts w:ascii="Times New Roman" w:hAnsi="Times New Roman" w:cs="Times New Roman"/>
        </w:rPr>
        <w:t xml:space="preserve">       </w:t>
      </w:r>
      <w:r w:rsidRPr="00AC21B4">
        <w:rPr>
          <w:rFonts w:ascii="Times New Roman" w:hAnsi="Times New Roman" w:cs="Times New Roman"/>
        </w:rPr>
        <w:t>Article info:</w:t>
      </w:r>
    </w:p>
    <w:p w14:paraId="5835D74F" w14:textId="17FDC79A" w:rsidR="00D343E6" w:rsidRPr="007075CF" w:rsidRDefault="00D343E6" w:rsidP="00D343E6">
      <w:pPr>
        <w:spacing w:after="0" w:line="240" w:lineRule="auto"/>
        <w:ind w:firstLine="720"/>
        <w:rPr>
          <w:rFonts w:ascii="Times New Roman" w:hAnsi="Times New Roman" w:cs="Times New Roman"/>
        </w:rPr>
      </w:pPr>
      <w:r w:rsidRPr="00AC21B4">
        <w:rPr>
          <w:rFonts w:ascii="Times New Roman" w:hAnsi="Times New Roman" w:cs="Times New Roman"/>
        </w:rPr>
        <w:t xml:space="preserve">Submitted: </w:t>
      </w:r>
      <w:r>
        <w:rPr>
          <w:rFonts w:ascii="Times New Roman" w:hAnsi="Times New Roman" w:cs="Times New Roman"/>
        </w:rPr>
        <w:t>03</w:t>
      </w:r>
      <w:r w:rsidRPr="00AC21B4">
        <w:rPr>
          <w:rFonts w:ascii="Times New Roman" w:hAnsi="Times New Roman" w:cs="Times New Roman"/>
        </w:rPr>
        <w:t>/</w:t>
      </w:r>
      <w:r>
        <w:rPr>
          <w:rFonts w:ascii="Times New Roman" w:hAnsi="Times New Roman" w:cs="Times New Roman"/>
        </w:rPr>
        <w:t>0</w:t>
      </w:r>
      <w:r>
        <w:rPr>
          <w:rFonts w:ascii="Times New Roman" w:hAnsi="Times New Roman" w:cs="Times New Roman"/>
        </w:rPr>
        <w:t>3</w:t>
      </w:r>
      <w:r w:rsidRPr="00AC21B4">
        <w:rPr>
          <w:rFonts w:ascii="Times New Roman" w:hAnsi="Times New Roman" w:cs="Times New Roman"/>
        </w:rPr>
        <w:t>/2</w:t>
      </w:r>
      <w:r>
        <w:rPr>
          <w:rFonts w:ascii="Times New Roman" w:hAnsi="Times New Roman" w:cs="Times New Roman"/>
        </w:rPr>
        <w:t>5</w:t>
      </w:r>
      <w:r w:rsidRPr="00AC21B4">
        <w:rPr>
          <w:rFonts w:ascii="Times New Roman" w:hAnsi="Times New Roman" w:cs="Times New Roman"/>
        </w:rPr>
        <w:t xml:space="preserve">             </w:t>
      </w:r>
      <w:r w:rsidRPr="00AC21B4">
        <w:rPr>
          <w:rFonts w:ascii="Times New Roman" w:hAnsi="Times New Roman" w:cs="Times New Roman"/>
        </w:rPr>
        <w:tab/>
        <w:t xml:space="preserve">Accepted: </w:t>
      </w:r>
      <w:r>
        <w:rPr>
          <w:rFonts w:ascii="Times New Roman" w:hAnsi="Times New Roman" w:cs="Times New Roman"/>
        </w:rPr>
        <w:t>2</w:t>
      </w:r>
      <w:r>
        <w:rPr>
          <w:rFonts w:ascii="Times New Roman" w:hAnsi="Times New Roman" w:cs="Times New Roman"/>
        </w:rPr>
        <w:t>8</w:t>
      </w:r>
      <w:r w:rsidRPr="00AC21B4">
        <w:rPr>
          <w:rFonts w:ascii="Times New Roman" w:hAnsi="Times New Roman" w:cs="Times New Roman"/>
        </w:rPr>
        <w:t xml:space="preserve">/08/25            </w:t>
      </w:r>
      <w:r w:rsidRPr="00AC21B4">
        <w:rPr>
          <w:rFonts w:ascii="Times New Roman" w:hAnsi="Times New Roman" w:cs="Times New Roman"/>
        </w:rPr>
        <w:tab/>
        <w:t>Published: 30/08/25</w:t>
      </w:r>
    </w:p>
    <w:p w14:paraId="5EB56863" w14:textId="77777777" w:rsidR="006E7484" w:rsidRDefault="006E7484" w:rsidP="00CD154A">
      <w:pPr>
        <w:spacing w:after="0" w:line="240" w:lineRule="auto"/>
        <w:jc w:val="center"/>
        <w:rPr>
          <w:rFonts w:ascii="Times New Roman" w:eastAsia="Times New Roman" w:hAnsi="Times New Roman" w:cs="Times New Roman"/>
          <w:sz w:val="20"/>
          <w:szCs w:val="20"/>
        </w:rPr>
      </w:pPr>
    </w:p>
    <w:p w14:paraId="70728D3B" w14:textId="77777777" w:rsidR="006E7484" w:rsidRDefault="006E7484">
      <w:pPr>
        <w:spacing w:after="0" w:line="240" w:lineRule="auto"/>
        <w:ind w:firstLine="720"/>
        <w:jc w:val="center"/>
        <w:rPr>
          <w:rFonts w:ascii="Times New Roman" w:eastAsia="Times New Roman" w:hAnsi="Times New Roman" w:cs="Times New Roman"/>
          <w:sz w:val="20"/>
          <w:szCs w:val="20"/>
        </w:rPr>
      </w:pPr>
    </w:p>
    <w:p w14:paraId="75A10685" w14:textId="77777777" w:rsidR="006E7484" w:rsidRDefault="0000000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Abstrak</w:t>
      </w:r>
    </w:p>
    <w:p w14:paraId="42ED4949" w14:textId="77777777" w:rsidR="006E7484" w:rsidRDefault="006E7484">
      <w:pPr>
        <w:spacing w:after="0" w:line="240" w:lineRule="auto"/>
        <w:jc w:val="center"/>
        <w:rPr>
          <w:rFonts w:ascii="Times New Roman" w:eastAsia="Times New Roman" w:hAnsi="Times New Roman" w:cs="Times New Roman"/>
          <w:b/>
        </w:rPr>
      </w:pPr>
    </w:p>
    <w:p w14:paraId="7177D8E1" w14:textId="77777777" w:rsidR="006E7484" w:rsidRDefault="00000000">
      <w:pPr>
        <w:spacing w:after="0" w:line="240" w:lineRule="auto"/>
        <w:jc w:val="both"/>
        <w:rPr>
          <w:rFonts w:ascii="Times New Roman" w:eastAsia="Times New Roman" w:hAnsi="Times New Roman" w:cs="Times New Roman"/>
          <w:bCs/>
          <w:lang w:val="id"/>
        </w:rPr>
      </w:pPr>
      <w:r>
        <w:rPr>
          <w:rFonts w:ascii="Times New Roman" w:eastAsia="Times New Roman" w:hAnsi="Times New Roman" w:cs="Times New Roman"/>
          <w:bCs/>
          <w:lang w:val="id"/>
        </w:rPr>
        <w:t xml:space="preserve">Penelitian ini bertujuan untuk mengetahui pengaruh penerapan pembelajaran berdiferensiasi terhadap hasil belajar peserta didik kelas IV SD Negeri 2 Supat Kec. Babat Supat Kab. Musi Banyuasin. Jenis penelitian ini adalah penelitian eksperimen dengan desain </w:t>
      </w:r>
      <w:r>
        <w:rPr>
          <w:rFonts w:ascii="Times New Roman" w:eastAsia="Times New Roman" w:hAnsi="Times New Roman" w:cs="Times New Roman"/>
          <w:bCs/>
          <w:i/>
          <w:iCs/>
          <w:lang w:val="id"/>
        </w:rPr>
        <w:t xml:space="preserve">true eksperimental designs </w:t>
      </w:r>
      <w:r>
        <w:rPr>
          <w:rFonts w:ascii="Times New Roman" w:eastAsia="Times New Roman" w:hAnsi="Times New Roman" w:cs="Times New Roman"/>
          <w:bCs/>
          <w:lang w:val="id"/>
        </w:rPr>
        <w:t>dan bentuk eksperimen</w:t>
      </w:r>
      <w:r>
        <w:rPr>
          <w:rFonts w:ascii="Times New Roman" w:eastAsia="Times New Roman" w:hAnsi="Times New Roman" w:cs="Times New Roman"/>
          <w:bCs/>
          <w:i/>
          <w:iCs/>
          <w:lang w:val="id"/>
        </w:rPr>
        <w:t xml:space="preserve"> pretest-posttest control group design</w:t>
      </w:r>
      <w:r>
        <w:rPr>
          <w:rFonts w:ascii="Times New Roman" w:eastAsia="Times New Roman" w:hAnsi="Times New Roman" w:cs="Times New Roman"/>
          <w:bCs/>
          <w:lang w:val="id"/>
        </w:rPr>
        <w:t xml:space="preserve">, peneliti menggunakan jenis penelitian ini untuk melihat adakah pengaruh yang disebabkan oleh penerapan strategi pembelajaran berdiferensi terhadap hasil belajar peserta didik. Dalam pelaksanaannya, penelitian ini menggunakan satu kelas tetapi dibagi menjadi dua kelompok, yaitu kelompok eksperimen dan kelompok kontrol. Sampel dalam penelitian ini ditentukan menggunakan teknik sampling jenuh, yaitu dimana seluruh jumlah populasi dijadikan sampel. Sehingga sampel dalam penelitian ini adalah seluruh peserta didik kelas IV dengan jumlah 23 orang peserta didik. Teknik pengumpulan data pada penelitian ini adalah berupa tes dan dokumentasi, dan teknik analisis datanya adalah uji validitas, reliabilitas, dan uji hipotesis (uji-t) dengan menggunakan </w:t>
      </w:r>
      <w:r>
        <w:rPr>
          <w:rFonts w:ascii="Times New Roman" w:eastAsia="Times New Roman" w:hAnsi="Times New Roman" w:cs="Times New Roman"/>
          <w:bCs/>
          <w:i/>
          <w:iCs/>
          <w:lang w:val="id"/>
        </w:rPr>
        <w:t>Ms. Excell</w:t>
      </w:r>
      <w:r>
        <w:rPr>
          <w:rFonts w:ascii="Times New Roman" w:eastAsia="Times New Roman" w:hAnsi="Times New Roman" w:cs="Times New Roman"/>
          <w:bCs/>
          <w:lang w:val="id"/>
        </w:rPr>
        <w:t xml:space="preserve"> dan </w:t>
      </w:r>
      <w:r>
        <w:rPr>
          <w:rFonts w:ascii="Times New Roman" w:eastAsia="Times New Roman" w:hAnsi="Times New Roman" w:cs="Times New Roman"/>
          <w:bCs/>
          <w:i/>
          <w:iCs/>
          <w:lang w:val="id"/>
        </w:rPr>
        <w:t>SPSS IBM versi 30 for windows</w:t>
      </w:r>
      <w:r>
        <w:rPr>
          <w:rFonts w:ascii="Times New Roman" w:eastAsia="Times New Roman" w:hAnsi="Times New Roman" w:cs="Times New Roman"/>
          <w:bCs/>
          <w:lang w:val="id"/>
        </w:rPr>
        <w:t xml:space="preserve">. Hasil uji hipotesis penelitian menunjukkan nilai signifikansi pada kelompok eksperimen adalah </w:t>
      </w:r>
      <w:r>
        <w:rPr>
          <w:rFonts w:ascii="Times New Roman" w:eastAsia="Times New Roman" w:hAnsi="Times New Roman" w:cs="Times New Roman"/>
          <w:bCs/>
          <w:i/>
          <w:iCs/>
          <w:lang w:val="id"/>
        </w:rPr>
        <w:t>&lt;0,001</w:t>
      </w:r>
      <w:r>
        <w:rPr>
          <w:rFonts w:ascii="Times New Roman" w:eastAsia="Times New Roman" w:hAnsi="Times New Roman" w:cs="Times New Roman"/>
          <w:bCs/>
          <w:lang w:val="id"/>
        </w:rPr>
        <w:t xml:space="preserve"> artinya H</w:t>
      </w:r>
      <w:r>
        <w:rPr>
          <w:rFonts w:ascii="Times New Roman" w:eastAsia="Times New Roman" w:hAnsi="Times New Roman" w:cs="Times New Roman"/>
          <w:bCs/>
          <w:vertAlign w:val="subscript"/>
          <w:lang w:val="id"/>
        </w:rPr>
        <w:t>a</w:t>
      </w:r>
      <w:r>
        <w:rPr>
          <w:rFonts w:ascii="Times New Roman" w:eastAsia="Times New Roman" w:hAnsi="Times New Roman" w:cs="Times New Roman"/>
          <w:bCs/>
          <w:lang w:val="id"/>
        </w:rPr>
        <w:t xml:space="preserve"> diterima dan H</w:t>
      </w:r>
      <w:r>
        <w:rPr>
          <w:rFonts w:ascii="Times New Roman" w:eastAsia="Times New Roman" w:hAnsi="Times New Roman" w:cs="Times New Roman"/>
          <w:bCs/>
          <w:vertAlign w:val="subscript"/>
          <w:lang w:val="id"/>
        </w:rPr>
        <w:t xml:space="preserve">o </w:t>
      </w:r>
      <w:r>
        <w:rPr>
          <w:rFonts w:ascii="Times New Roman" w:eastAsia="Times New Roman" w:hAnsi="Times New Roman" w:cs="Times New Roman"/>
          <w:bCs/>
          <w:lang w:val="id"/>
        </w:rPr>
        <w:t xml:space="preserve">ditolak, sedangkan kelompok kontrol adalah </w:t>
      </w:r>
      <w:r>
        <w:rPr>
          <w:rFonts w:ascii="Times New Roman" w:eastAsia="Times New Roman" w:hAnsi="Times New Roman" w:cs="Times New Roman"/>
          <w:bCs/>
          <w:i/>
          <w:iCs/>
          <w:lang w:val="id"/>
        </w:rPr>
        <w:t>0,275</w:t>
      </w:r>
      <w:r>
        <w:rPr>
          <w:rFonts w:ascii="Times New Roman" w:eastAsia="Times New Roman" w:hAnsi="Times New Roman" w:cs="Times New Roman"/>
          <w:bCs/>
          <w:lang w:val="id"/>
        </w:rPr>
        <w:t xml:space="preserve"> artinya H</w:t>
      </w:r>
      <w:r>
        <w:rPr>
          <w:rFonts w:ascii="Times New Roman" w:eastAsia="Times New Roman" w:hAnsi="Times New Roman" w:cs="Times New Roman"/>
          <w:bCs/>
          <w:vertAlign w:val="subscript"/>
          <w:lang w:val="id"/>
        </w:rPr>
        <w:t xml:space="preserve">a </w:t>
      </w:r>
      <w:r>
        <w:rPr>
          <w:rFonts w:ascii="Times New Roman" w:eastAsia="Times New Roman" w:hAnsi="Times New Roman" w:cs="Times New Roman"/>
          <w:bCs/>
          <w:lang w:val="id"/>
        </w:rPr>
        <w:t>ditolak dan H</w:t>
      </w:r>
      <w:r>
        <w:rPr>
          <w:rFonts w:ascii="Times New Roman" w:eastAsia="Times New Roman" w:hAnsi="Times New Roman" w:cs="Times New Roman"/>
          <w:bCs/>
          <w:vertAlign w:val="subscript"/>
          <w:lang w:val="id"/>
        </w:rPr>
        <w:t xml:space="preserve">o </w:t>
      </w:r>
      <w:r>
        <w:rPr>
          <w:rFonts w:ascii="Times New Roman" w:eastAsia="Times New Roman" w:hAnsi="Times New Roman" w:cs="Times New Roman"/>
          <w:bCs/>
          <w:lang w:val="id"/>
        </w:rPr>
        <w:t xml:space="preserve">diterima. Hal ini menujukkan bahwa adanya pengaruh penerapan pembelajaran berdiferensiasi terhadap hasil belajar peserta didik pada kelompok eksperimen setelah mendapatkan perlakuan. Sedangkan pada kolompok kontrol tidak menunjukkan ada pengaruh karena tidak mendapatkan perlakuan. Dengan demikian, penerapan pembelajaran berdiferensiasi adalah salah satu strategi yang efektif dalam pembelajaran untuk meningkatkan hasil belajar peserta didik. </w:t>
      </w:r>
    </w:p>
    <w:p w14:paraId="0C0E1CB1" w14:textId="77777777" w:rsidR="006E7484" w:rsidRPr="008316BB" w:rsidRDefault="006E7484">
      <w:pPr>
        <w:spacing w:after="0" w:line="240" w:lineRule="auto"/>
        <w:jc w:val="both"/>
        <w:rPr>
          <w:rFonts w:ascii="Times New Roman" w:eastAsia="Times New Roman" w:hAnsi="Times New Roman" w:cs="Times New Roman"/>
          <w:sz w:val="20"/>
          <w:szCs w:val="20"/>
          <w:lang w:val="id"/>
        </w:rPr>
      </w:pPr>
    </w:p>
    <w:p w14:paraId="5FE4D90C" w14:textId="77777777" w:rsidR="006E7484" w:rsidRPr="00704011" w:rsidRDefault="00000000">
      <w:pPr>
        <w:spacing w:after="0" w:line="240" w:lineRule="auto"/>
        <w:jc w:val="both"/>
        <w:rPr>
          <w:rFonts w:ascii="Times New Roman" w:eastAsia="Times New Roman" w:hAnsi="Times New Roman" w:cs="Times New Roman"/>
          <w:bCs/>
          <w:i/>
          <w:sz w:val="20"/>
          <w:szCs w:val="20"/>
          <w:lang w:val="id"/>
        </w:rPr>
      </w:pPr>
      <w:r w:rsidRPr="008316BB">
        <w:rPr>
          <w:rFonts w:ascii="Times New Roman" w:eastAsia="Times New Roman" w:hAnsi="Times New Roman" w:cs="Times New Roman"/>
          <w:b/>
          <w:sz w:val="20"/>
          <w:szCs w:val="20"/>
          <w:lang w:val="id"/>
        </w:rPr>
        <w:t xml:space="preserve">Kata Kunci: </w:t>
      </w:r>
      <w:r w:rsidRPr="00704011">
        <w:rPr>
          <w:rFonts w:ascii="Times New Roman" w:eastAsia="Times New Roman" w:hAnsi="Times New Roman" w:cs="Times New Roman"/>
          <w:bCs/>
          <w:color w:val="000000"/>
          <w:sz w:val="20"/>
          <w:szCs w:val="20"/>
          <w:lang w:val="id"/>
        </w:rPr>
        <w:t>Pembelajaran Berdiferensiasi, Hasil Belajar, Sekolah Dasar, Kurikulum Merdeka</w:t>
      </w:r>
    </w:p>
    <w:p w14:paraId="08331182" w14:textId="77777777" w:rsidR="006E7484" w:rsidRPr="00704011" w:rsidRDefault="006E7484">
      <w:pPr>
        <w:spacing w:after="0" w:line="240" w:lineRule="auto"/>
        <w:ind w:firstLine="720"/>
        <w:rPr>
          <w:rFonts w:ascii="Times New Roman" w:eastAsia="Times New Roman" w:hAnsi="Times New Roman" w:cs="Times New Roman"/>
          <w:bCs/>
          <w:color w:val="000000"/>
          <w:sz w:val="24"/>
          <w:szCs w:val="24"/>
          <w:lang w:val="id"/>
        </w:rPr>
      </w:pPr>
    </w:p>
    <w:p w14:paraId="13D94FDA" w14:textId="77777777" w:rsidR="006E7484" w:rsidRPr="008316BB" w:rsidRDefault="006E7484">
      <w:pPr>
        <w:spacing w:after="0" w:line="240" w:lineRule="auto"/>
        <w:ind w:firstLine="720"/>
        <w:rPr>
          <w:rFonts w:ascii="Times New Roman" w:eastAsia="Times New Roman" w:hAnsi="Times New Roman" w:cs="Times New Roman"/>
          <w:b/>
          <w:color w:val="000000"/>
          <w:sz w:val="24"/>
          <w:szCs w:val="24"/>
          <w:lang w:val="id"/>
        </w:rPr>
        <w:sectPr w:rsidR="006E7484" w:rsidRPr="008316BB" w:rsidSect="000717C5">
          <w:headerReference w:type="default" r:id="rId15"/>
          <w:footerReference w:type="even" r:id="rId16"/>
          <w:footerReference w:type="default" r:id="rId17"/>
          <w:pgSz w:w="11907" w:h="16840"/>
          <w:pgMar w:top="1440" w:right="1440" w:bottom="1440" w:left="1440" w:header="720" w:footer="720" w:gutter="0"/>
          <w:pgNumType w:start="3261"/>
          <w:cols w:space="720"/>
        </w:sectPr>
      </w:pPr>
    </w:p>
    <w:p w14:paraId="2C458891" w14:textId="77777777" w:rsidR="006E7484" w:rsidRDefault="00000000">
      <w:pPr>
        <w:pStyle w:val="ListParagraph"/>
        <w:numPr>
          <w:ilvl w:val="0"/>
          <w:numId w:val="1"/>
        </w:numPr>
        <w:spacing w:after="0" w:line="240" w:lineRule="auto"/>
        <w:jc w:val="both"/>
        <w:rPr>
          <w:rFonts w:ascii="Times New Roman" w:eastAsia="Times New Roman" w:hAnsi="Times New Roman" w:cs="Times New Roman"/>
          <w:color w:val="000000"/>
          <w:lang w:val="sv-SE"/>
        </w:rPr>
      </w:pPr>
      <w:r>
        <w:rPr>
          <w:rFonts w:ascii="Times New Roman" w:eastAsia="Times New Roman" w:hAnsi="Times New Roman" w:cs="Times New Roman"/>
          <w:b/>
          <w:color w:val="000000"/>
          <w:lang w:val="sv-SE"/>
        </w:rPr>
        <w:t>PENDAHULUAN</w:t>
      </w:r>
    </w:p>
    <w:p w14:paraId="0294E9B6" w14:textId="77777777" w:rsidR="006E7484" w:rsidRPr="008316BB" w:rsidRDefault="00000000">
      <w:pPr>
        <w:pStyle w:val="ListParagraph"/>
        <w:spacing w:after="0" w:line="240" w:lineRule="auto"/>
        <w:ind w:firstLine="720"/>
        <w:jc w:val="both"/>
        <w:rPr>
          <w:rFonts w:ascii="Times New Roman" w:eastAsia="Times New Roman" w:hAnsi="Times New Roman" w:cs="Times New Roman"/>
          <w:color w:val="000000"/>
          <w:lang w:val="sv-SE"/>
        </w:rPr>
      </w:pPr>
      <w:r>
        <w:rPr>
          <w:rFonts w:ascii="Times New Roman" w:eastAsia="Times New Roman" w:hAnsi="Times New Roman" w:cs="Times New Roman"/>
          <w:color w:val="000000"/>
          <w:lang w:val="sv-SE"/>
        </w:rPr>
        <w:t xml:space="preserve">Seiring dengan perkembangan zaman dan ilmu pengetahuan saat ini, tentunya semakin besar tantangan yang harus dihadapi oleh guru maupun peserta didik untuk menciptakan lingkungan pembelajaran yang sesuai dengan tujuan pembelajaran yang diharapkan. </w:t>
      </w:r>
      <w:r w:rsidRPr="008316BB">
        <w:rPr>
          <w:rFonts w:ascii="Times New Roman" w:eastAsia="Times New Roman" w:hAnsi="Times New Roman" w:cs="Times New Roman"/>
          <w:color w:val="000000"/>
          <w:lang w:val="sv-SE"/>
        </w:rPr>
        <w:t xml:space="preserve">Dalam suatu proses pembelajaran, seorang guru memiliki peranan yang penting dalam tercapainya tujuan pembelajaran dan hasil belajar peserta didik (Afiani &amp; Mukhibat, 2022).  Peran seorang guru ketika berada di kelas bukan hanya sebatas motivator semata, tetapi seorang guru juga memiliki peran penting lainnya yaitu sebagai fasilitator dalam kegiatan pembelajaran. Menurut </w:t>
      </w:r>
      <w:r w:rsidRPr="008316BB">
        <w:rPr>
          <w:rFonts w:ascii="Times New Roman" w:eastAsia="Times New Roman" w:hAnsi="Times New Roman" w:cs="Times New Roman"/>
          <w:color w:val="000000"/>
          <w:lang w:val="sv-SE"/>
        </w:rPr>
        <w:lastRenderedPageBreak/>
        <w:t>Siti &amp; Alif, peran seorang adalah sebagai pembimbing, penilai, pengajar, pendidik, dan lain sebagainya (Maemunawati &amp; Alif, 2020, hlm. 8).  Bukan hanya itu, seorang guru dalam kegiatan pembelajaran tidak hanya berperan untuk menyampaikan materi saja, tetapi bertanggung jawab untuk menciptakan proses pembelajaran yang menyenangkan sehingga dapat diterima dan dipahami oleh peserta didik (Hanafia et al., 2021).  Oleh karena itu, seorang guru dituntut untuk dapat menciptakan proses pembelajaran yang dapat diterima oleh setiap peserta didik dengan memperhatikan karakteristik yang mereka miliki sehingga dapat meningkatnya prestasi dan hasil belajar peserta didik. Salah satu upaya yang dapat dilakukan oleh seorang guru adalah meningkatkan keterampilan dan menerapkan stategi pembelajaran untuk mendukung berlangsungnya kegiatan pembelajaran.</w:t>
      </w:r>
    </w:p>
    <w:p w14:paraId="25D6A616" w14:textId="77777777" w:rsidR="006E7484" w:rsidRPr="008316BB" w:rsidRDefault="00000000">
      <w:pPr>
        <w:pStyle w:val="ListParagraph"/>
        <w:spacing w:after="0" w:line="240" w:lineRule="auto"/>
        <w:ind w:firstLine="720"/>
        <w:jc w:val="both"/>
        <w:rPr>
          <w:rFonts w:ascii="Times New Roman" w:eastAsia="Times New Roman" w:hAnsi="Times New Roman" w:cs="Times New Roman"/>
          <w:color w:val="000000"/>
          <w:lang w:val="sv-SE"/>
        </w:rPr>
      </w:pPr>
      <w:r w:rsidRPr="008316BB">
        <w:rPr>
          <w:rFonts w:ascii="Times New Roman" w:eastAsia="Times New Roman" w:hAnsi="Times New Roman" w:cs="Times New Roman"/>
          <w:color w:val="000000"/>
          <w:lang w:val="sv-SE"/>
        </w:rPr>
        <w:t>Pembelajaran merupakan proses dasar dari pendidikan yang bertujuan untuk mengembangkan potensi serta menentukan kebehasilan belajar peserta didik dalam mencapai tujuan pembelajaran (Rusman, 2020).  Salah satu faktor yang dapat mendukung keberhasilan pembelajaran adalah dengan diterapkannya strategi pembelajaran. Menurut Warni &amp; Intan, keberhasilan pembelajaran peserta didik ditentukan dari strategi pembelajaran yang diterapkan oleh seorang guru (Sumar &amp; Razak, 2016).   Dalam proses pembelajaran tugas seorang guru bukan hanya memberikan ilmu pengetahuan, tetapi guru dituntut agar memiliki keterampilan untuk menentukan dan menerapkan strategi pembelajaran dalam suatu proses pembelajaran (Sumar &amp; Razak, 2016).  Strategi pembelajaran merupakan suatu perencanaan yang terdiri dari beberapa susunan kegiatan pembelajaran yang disusun untuk mencapai tujuan pembelajaran secara efektif dan efisien (Sanjani, 2021).</w:t>
      </w:r>
    </w:p>
    <w:p w14:paraId="36AE71F6" w14:textId="77777777" w:rsidR="006E7484" w:rsidRDefault="00000000">
      <w:pPr>
        <w:pStyle w:val="ListParagraph"/>
        <w:spacing w:after="0" w:line="240" w:lineRule="auto"/>
        <w:ind w:firstLine="720"/>
        <w:jc w:val="both"/>
        <w:rPr>
          <w:rFonts w:ascii="Times New Roman" w:eastAsia="Times New Roman" w:hAnsi="Times New Roman" w:cs="Times New Roman"/>
          <w:color w:val="000000"/>
          <w:lang w:val="sv-SE"/>
        </w:rPr>
      </w:pPr>
      <w:r w:rsidRPr="008316BB">
        <w:rPr>
          <w:rFonts w:ascii="Times New Roman" w:eastAsia="Times New Roman" w:hAnsi="Times New Roman" w:cs="Times New Roman"/>
          <w:color w:val="000000"/>
          <w:lang w:val="sv-SE"/>
        </w:rPr>
        <w:t xml:space="preserve">Dalam menentukan strategi pembelajaran, tentunya guru harus mempertimbangkan berbagai aspek, seperti tujuan pembelajaran dan karakteristik peserta didik agar strategi pembelajaran yang diterapkan dapat membantu meningkatkan keberhasilan proses pembelajaran dan hasil belajar peserta didik. Sebagai seorang pendidik, guru hendaknya dapat memahami bahwa setiap peserta didik itu unik, mereka memiliki cita-cita, kecerdasan, bakat, dan kemampuan yang berbeda-beda.  </w:t>
      </w:r>
      <w:r>
        <w:rPr>
          <w:rFonts w:ascii="Times New Roman" w:eastAsia="Times New Roman" w:hAnsi="Times New Roman" w:cs="Times New Roman"/>
          <w:color w:val="000000"/>
          <w:lang w:val="sv-SE"/>
        </w:rPr>
        <w:t>Setiap peserta didik memiliki karakteristik yang berbeda-beda, mulai dari minat, gaya belajar, dan latar belakang budaya. Oleh karena itu, penting bagi guru untuk menerapkan  strategi pembelajaran yang bervariasi dengan memperhatikan karakteristik setiap peserta didik dalam proses pembelajaran agar dapat meningkatkan hasil belajar peserta didik. Salah satu strategi yang dapat diterapkan oleh seorang pendidik adalah pembelajaran berdiferensiasi.</w:t>
      </w:r>
    </w:p>
    <w:p w14:paraId="5D56BE49" w14:textId="77777777" w:rsidR="006E7484" w:rsidRDefault="00000000">
      <w:pPr>
        <w:pStyle w:val="ListParagraph"/>
        <w:spacing w:after="0" w:line="240" w:lineRule="auto"/>
        <w:ind w:firstLine="720"/>
        <w:jc w:val="both"/>
        <w:rPr>
          <w:rFonts w:ascii="Times New Roman" w:eastAsia="Times New Roman" w:hAnsi="Times New Roman" w:cs="Times New Roman"/>
          <w:color w:val="000000"/>
          <w:lang w:val="sv-SE"/>
        </w:rPr>
      </w:pPr>
      <w:r>
        <w:rPr>
          <w:rFonts w:ascii="Times New Roman" w:eastAsia="Times New Roman" w:hAnsi="Times New Roman" w:cs="Times New Roman"/>
          <w:color w:val="000000"/>
          <w:lang w:val="sv-SE"/>
        </w:rPr>
        <w:t>Pembelajaran berdiferensiasi merupakan cara mengajar bervariasi yang dilakukan oleh seorang pendidik di dalam ruang kelas, diantaranya cara untuk mendapatkan sebuah konten, mengolah, membangun atau mengembangkan gagasan, dan mengembangkan produk pembelajaran serta sistem penilaian sehingga semua peserta didik yang memiliki latar belakang karakteristik yang berbeda dapat belajar secara efektif (Setiawan, 2023).  Pembelajaran berdiferensiasi merupakan salah satu cara yang dapat diterapkan oleh seorang pendidik untuk memenuhi kebutuhan belajar setiap peserta didik karena pembelajaran berdiferensiasi adalah proses kegiatan pembelajaran dimana peserta didik dapat menerima materi  pembelajaran sesuai dengan kemampuan, minat, dan kebutuhannya masing-masing agar mereka tidak merasa terbebani dan merasa gagal dalam kegiatan belajarnya (Laia et al., 2022).  Untuk mendukung proses pembelajaran, terdapat beberapa tujuan dari penerapan pembelajaran berdiferensiasi. Salah satu tujuan tersebut adalah meningkatkan motivasi dan hasil belajar peserta didik (Sidiq, 2023).  Melalui proses pembelajaran yang sesuai dengan setiap karakteristik peserta didik, guru dapat memastikan jika peserta didik memahami dan menerima materi pelajaran sesuai dengan tingkat kesulitannya (Wahyuningtyas et al., 2023).  Penelitian ini bertujuan untuk menerapkan salah satu strategi pembelajaran yang dapat membantu guru dalam melaksanakan kegiatan pembelajaran dan meningkatkan hasil belajar peserta didik secara maksimal.</w:t>
      </w:r>
    </w:p>
    <w:p w14:paraId="63CEE124" w14:textId="77777777" w:rsidR="006E7484" w:rsidRDefault="00000000">
      <w:pPr>
        <w:pStyle w:val="ListParagraph"/>
        <w:spacing w:after="0" w:line="240" w:lineRule="auto"/>
        <w:ind w:firstLine="720"/>
        <w:jc w:val="both"/>
        <w:rPr>
          <w:rFonts w:ascii="Times New Roman" w:eastAsia="Times New Roman" w:hAnsi="Times New Roman" w:cs="Times New Roman"/>
          <w:color w:val="000000"/>
          <w:lang w:val="sv-SE"/>
        </w:rPr>
      </w:pPr>
      <w:r>
        <w:rPr>
          <w:rFonts w:ascii="Times New Roman" w:eastAsia="Times New Roman" w:hAnsi="Times New Roman" w:cs="Times New Roman"/>
          <w:color w:val="000000"/>
          <w:lang w:val="sv-SE"/>
        </w:rPr>
        <w:lastRenderedPageBreak/>
        <w:t>Hasil belajar adalah suatu kemampuan yang dimiliki oleh peserta didik setelah mengkuti proses pembelajaran tertentu. Dalam Taksonomi Bloom dikatakan bahwa hasil belajar dapat dicapai melalui tiga ranah, yaitu ranah kognitif, afeketif, dan psikomotorik. Ranah kognitif mencakup enam aspek, yaitu menginat (C1), memahami (C2), menerapkan (C3), menganalisis (C4), mengevaluasi (C5), dan menciptakan (C6) (Wahyuningtyas et al., 2023).  Proses pembelajaran dapat mempengaruhi bagaimana hasil belajar yang akan diraih oleh peserta didik. Keberhasilan dalam pembelajaran ditentukan oleh kompetensi yang dimiliki oleh seorang guru. Dalam proses pembelajaran untuk mencapai tujuan pembelajaran yang efektif dan efesien seorang guru penting untuk menerapkan strategi pembelajaran. Dimana penerapan strategi pembelajaran ini bertujuan untuk membantu guru dalam menciptakan lingkungan belajar yang efektif dan efisien agar tujuan pembelajaran tercapai secara maksimal sehingga peserta didik dapat memperoleh hasil belajar sesuai  dengan apa yang diharapkan.</w:t>
      </w:r>
    </w:p>
    <w:p w14:paraId="12A00E21" w14:textId="77777777" w:rsidR="006E7484" w:rsidRDefault="00000000">
      <w:pPr>
        <w:pStyle w:val="ListParagraph"/>
        <w:spacing w:after="0" w:line="240" w:lineRule="auto"/>
        <w:ind w:firstLine="720"/>
        <w:jc w:val="both"/>
        <w:rPr>
          <w:rFonts w:ascii="Times New Roman" w:eastAsia="Times New Roman" w:hAnsi="Times New Roman" w:cs="Times New Roman"/>
          <w:color w:val="000000"/>
          <w:lang w:val="sv-SE"/>
        </w:rPr>
      </w:pPr>
      <w:r>
        <w:rPr>
          <w:rFonts w:ascii="Times New Roman" w:eastAsia="Times New Roman" w:hAnsi="Times New Roman" w:cs="Times New Roman"/>
          <w:color w:val="000000"/>
          <w:lang w:val="sv-SE"/>
        </w:rPr>
        <w:t>Strategi pembelajaran adalah cara-cara yang ditentukan oleh guru untuk membantu tercapainya tujuan pembelajaran dalam kegiatan pembelajaran (Sudirman, 2023).  Penerapan strategi pembelajaran dalam proses pembelajaran dapat meningkatkan minat dan motivasi peserta didik terhadap kegiatan pembelajaran tersebut. Dimana minat dan motivasi ini merupakan salah satu faktor yang mempengaruhi hasil belajar peserta didik. Semakin tinggi tingkat minat dan motivasi yang dimiliki peserta didik terhadap proses pembelajaran maka semakin besar pula peluang tercapainya keberhasilan pembelajaran.</w:t>
      </w:r>
    </w:p>
    <w:p w14:paraId="214AB89E" w14:textId="77777777" w:rsidR="006E7484" w:rsidRDefault="00000000">
      <w:pPr>
        <w:pStyle w:val="ListParagraph"/>
        <w:spacing w:after="0" w:line="240" w:lineRule="auto"/>
        <w:ind w:firstLine="720"/>
        <w:jc w:val="both"/>
        <w:rPr>
          <w:rFonts w:ascii="Times New Roman" w:eastAsia="Times New Roman" w:hAnsi="Times New Roman" w:cs="Times New Roman"/>
          <w:color w:val="000000"/>
          <w:lang w:val="sv-SE"/>
        </w:rPr>
      </w:pPr>
      <w:r>
        <w:rPr>
          <w:rFonts w:ascii="Times New Roman" w:eastAsia="Times New Roman" w:hAnsi="Times New Roman" w:cs="Times New Roman"/>
          <w:color w:val="000000"/>
          <w:lang w:val="sv-SE"/>
        </w:rPr>
        <w:t>Mata pelajaran matematika merupakan salah satu pelajaran memiliki hasil belajar rendah yang diperoleh oleh peserta didik. Hal ini terjadi karena kurangnya pemahaman peserta didik terhadap materi yang dipelajari. Untuk dapat memahami mata pelajaran ini, maka peserta didik harus memiliki pemahaman dan kemampuan berpikir analitis. Dalam pendidikan mata pelajaran matematika merupakan salah satu kunci dalam kurikulum pendidikan. Keberhasilan pembelajaran pada mata pelajaran matematika sangatlah penting, karena dapat mempengaruhi perkembangan akademik dan kemampuan berpikir logis peserta didik pada tingkat lanjut. Oleh karena itu, dalam proses pembelajaran penerapan strategi pembelajaran sangat membantu guru dalam mengoptimalkan proses kegiatan pembelajaran sehingga dapat meningkatkan hasil belajar peserta didik (Asrori, 2016). Adapun nilai rata-rata hasil belajar pada mata pelajaran matematika yang didapatkan oleh peserta didik kelas IV SD Negeri 2 Supat tahun ajaran 2024/2025 saat ujian tengah semester (UTS) adalah 40,87.</w:t>
      </w:r>
    </w:p>
    <w:p w14:paraId="78D8F537" w14:textId="77777777" w:rsidR="006E7484" w:rsidRDefault="00000000">
      <w:pPr>
        <w:pStyle w:val="ListParagraph"/>
        <w:spacing w:after="0" w:line="240" w:lineRule="auto"/>
        <w:ind w:firstLine="720"/>
        <w:jc w:val="both"/>
        <w:rPr>
          <w:rFonts w:ascii="Times New Roman" w:eastAsia="Times New Roman" w:hAnsi="Times New Roman" w:cs="Times New Roman"/>
          <w:color w:val="000000"/>
          <w:lang w:val="sv-SE"/>
        </w:rPr>
      </w:pPr>
      <w:r>
        <w:rPr>
          <w:rFonts w:ascii="Times New Roman" w:eastAsia="Times New Roman" w:hAnsi="Times New Roman" w:cs="Times New Roman"/>
          <w:color w:val="000000"/>
          <w:lang w:val="sv-SE"/>
        </w:rPr>
        <w:t>Berdasarkan nilai rata-rata hasil belajar pada mata pelajaran matematika yang didapatkan oleh peserta didik kelas IV SD Negeri 2 Supat tahun ajaran 2024/2025 saat ujian tengah semester (UTS), bisa dikatakan bahwa strategi pembelajaran berdiferensiasi dapat diterapkan dalam proses pembelajaran sebagai salah satu cara yang digunakan guru untuk membantu meningkatkan hasil belajar peserta didik khususnya pada mata pelajaran matematika. Maka dari itu, peniliti melakukan penelitian dengan judul "Pengaruh Penerapan Pembelajaran Berdiferensiasi Terhadap Hasil Belajar Peserta Didik Kelas IV SD Negeri 2 Supat Kec. Babat Supat Kab. Musi Banyuasin".</w:t>
      </w:r>
    </w:p>
    <w:p w14:paraId="48102CE0" w14:textId="77777777" w:rsidR="006E7484" w:rsidRDefault="006E7484">
      <w:pPr>
        <w:spacing w:after="0" w:line="240" w:lineRule="auto"/>
        <w:ind w:firstLine="720"/>
        <w:rPr>
          <w:rFonts w:ascii="Times New Roman" w:eastAsia="Times New Roman" w:hAnsi="Times New Roman" w:cs="Times New Roman"/>
          <w:b/>
          <w:color w:val="000000"/>
          <w:lang w:val="sv-SE"/>
        </w:rPr>
      </w:pPr>
    </w:p>
    <w:p w14:paraId="07250A4B" w14:textId="77777777" w:rsidR="006E7484" w:rsidRDefault="00000000">
      <w:pPr>
        <w:pStyle w:val="ListParagraph"/>
        <w:numPr>
          <w:ilvl w:val="0"/>
          <w:numId w:val="1"/>
        </w:numPr>
        <w:spacing w:after="0" w:line="240" w:lineRule="auto"/>
        <w:jc w:val="both"/>
        <w:rPr>
          <w:rFonts w:ascii="Times New Roman" w:eastAsia="Times New Roman" w:hAnsi="Times New Roman" w:cs="Times New Roman"/>
          <w:color w:val="000000"/>
          <w:lang w:val="sv-SE"/>
        </w:rPr>
      </w:pPr>
      <w:r>
        <w:rPr>
          <w:rFonts w:ascii="Times New Roman" w:eastAsia="Times New Roman" w:hAnsi="Times New Roman" w:cs="Times New Roman"/>
          <w:b/>
          <w:color w:val="000000"/>
        </w:rPr>
        <w:t>METODOLOGI PENELITIAN</w:t>
      </w:r>
    </w:p>
    <w:p w14:paraId="7047172B" w14:textId="77777777" w:rsidR="006E7484" w:rsidRDefault="006E7484">
      <w:pPr>
        <w:pStyle w:val="ListParagraph"/>
        <w:spacing w:after="0" w:line="240" w:lineRule="auto"/>
        <w:jc w:val="lowKashida"/>
        <w:rPr>
          <w:rFonts w:ascii="Times New Roman" w:eastAsia="Times New Roman" w:hAnsi="Times New Roman" w:cs="Times New Roman"/>
          <w:color w:val="000000"/>
          <w:lang w:val="sv-SE"/>
        </w:rPr>
      </w:pPr>
    </w:p>
    <w:p w14:paraId="49DCEE09" w14:textId="77777777" w:rsidR="006E7484" w:rsidRDefault="00000000">
      <w:pPr>
        <w:pStyle w:val="ListParagraph"/>
        <w:ind w:firstLine="720"/>
        <w:jc w:val="lowKashida"/>
        <w:rPr>
          <w:rFonts w:ascii="Times New Roman" w:eastAsia="Times New Roman" w:hAnsi="Times New Roman" w:cs="Times New Roman"/>
          <w:color w:val="000000"/>
          <w:lang w:val="id-ID"/>
        </w:rPr>
      </w:pPr>
      <w:r>
        <w:rPr>
          <w:rFonts w:ascii="Times New Roman" w:eastAsia="Times New Roman" w:hAnsi="Times New Roman" w:cs="Times New Roman"/>
          <w:color w:val="000000"/>
          <w:lang w:val="id-ID"/>
        </w:rPr>
        <w:t xml:space="preserve">Penelitian ini dilaksanakan di SD Negeri 2 Supat, Dusun V Desa Supat RT 001/RW 003, Kecamatan Babat Supat, Kabupaten Musi Banyuasin, Sumatera Selatan pada 25 November – 7 Desember 2024 tahun ajaran 2024/2025. Jenis penelitian yang digunakan adalah penelitian eksperimen, yaitu metode penelitian kuantitatif untuk melihat pengaruh variabel independen terhadap variabel dependen dalam keadaan terkendalikan (Sugiyono, 2020). Sebagaimana Creswell menyatakan, eksperimen digunakan untuk menetapkan kemungkinan </w:t>
      </w:r>
      <w:r>
        <w:rPr>
          <w:rFonts w:ascii="Times New Roman" w:eastAsia="Times New Roman" w:hAnsi="Times New Roman" w:cs="Times New Roman"/>
          <w:color w:val="000000"/>
          <w:lang w:val="id-ID"/>
        </w:rPr>
        <w:lastRenderedPageBreak/>
        <w:t>hubungan sebab-akibat antara variabel independen dan dependen, dengan mengontrol variabel yang mempengaruhi hasil kecuali variabel independen yang telah ditentukan. Tujuan penelitian ini adalah mengetahui pengaruh pembelajaran berdiferensiasi pada pemenuhan kebutuhan belajar peserta didik kelas IV SD Negeri 2 Supat menggunakan metode pretest dan posttest.</w:t>
      </w:r>
    </w:p>
    <w:p w14:paraId="3BA4A1D7" w14:textId="77777777" w:rsidR="006E7484" w:rsidRDefault="00000000">
      <w:pPr>
        <w:pStyle w:val="ListParagraph"/>
        <w:ind w:firstLine="720"/>
        <w:jc w:val="lowKashida"/>
        <w:rPr>
          <w:rFonts w:ascii="Times New Roman" w:eastAsia="Times New Roman" w:hAnsi="Times New Roman" w:cs="Times New Roman"/>
          <w:color w:val="000000"/>
          <w:lang w:val="id-ID"/>
        </w:rPr>
      </w:pPr>
      <w:r>
        <w:rPr>
          <w:rFonts w:ascii="Times New Roman" w:eastAsia="Times New Roman" w:hAnsi="Times New Roman" w:cs="Times New Roman"/>
          <w:color w:val="000000"/>
          <w:lang w:val="id-ID"/>
        </w:rPr>
        <w:t>Desain penelitian yang digunakan adalah True Eksperimental Designs dengan bentuk Pretest-Posttest Control Group Design, dimana peneliti dapat mengontrol variabel luar yang mempengaruhi eksperimen (Sugiyono, 2019). Desain ini menggunakan dua kelompok yang diambil secara acak dengan pretest untuk melihat keadaan awal kedua kelompok. Dalam operasional variabel, pembelajaran berdiferensiasi didefinisikan sebagai strategi pembelajaran yang menyesuaikan dengan peserta didik untuk memenuhi kebutuhan belajar, sedangkan hasil belajar merupakan pengetahuan, pengalaman, dan nilai akhir yang diperoleh peserta didik mencakup aspek kognitif setelah mengikuti proses pembelajaran dan penilaian.</w:t>
      </w:r>
    </w:p>
    <w:p w14:paraId="35E19564" w14:textId="77777777" w:rsidR="006E7484" w:rsidRDefault="00000000">
      <w:pPr>
        <w:pStyle w:val="ListParagraph"/>
        <w:ind w:firstLine="720"/>
        <w:jc w:val="lowKashida"/>
        <w:rPr>
          <w:rFonts w:ascii="Times New Roman" w:eastAsia="Times New Roman" w:hAnsi="Times New Roman" w:cs="Times New Roman"/>
          <w:color w:val="000000"/>
          <w:lang w:val="id-ID"/>
        </w:rPr>
      </w:pPr>
      <w:r>
        <w:rPr>
          <w:rFonts w:ascii="Times New Roman" w:eastAsia="Times New Roman" w:hAnsi="Times New Roman" w:cs="Times New Roman"/>
          <w:color w:val="000000"/>
          <w:lang w:val="id-ID"/>
        </w:rPr>
        <w:t>Populasi penelitian ini adalah seluruh peserta didik kelas IV SD Negeri 2 Supat Kecamatan Babat Supat Kabupaten Musi Banyuasin pada semester ganjil tahun ajaran 2024/2025 berjumlah 23 orang (Sugiyono, 2020). Teknik sampling yang digunakan adalah sampling jenuh, dimana seluruh populasi dijadikan sampel karena jumlah populasi kurang dari 100 peserta didik. Pengumpulan data dilakukan melalui teknik tes dengan memberikan soal pre-test dan post-test untuk menguji pengaruh pembelajaran berdiferensiasi (Nasrudin, 2019), serta dokumentasi untuk memperoleh data profil sekolah, daftar nama peserta didik, nilai, dan dokumen pendukung lainnya (Rahmadi, 2011).</w:t>
      </w:r>
    </w:p>
    <w:p w14:paraId="28C3FAC2" w14:textId="77777777" w:rsidR="006E7484" w:rsidRDefault="00000000">
      <w:pPr>
        <w:pStyle w:val="ListParagraph"/>
        <w:ind w:firstLine="720"/>
        <w:jc w:val="lowKashida"/>
        <w:rPr>
          <w:rFonts w:ascii="Times New Roman" w:eastAsia="Times New Roman" w:hAnsi="Times New Roman" w:cs="Times New Roman"/>
          <w:color w:val="000000"/>
          <w:lang w:val="id-ID"/>
        </w:rPr>
      </w:pPr>
      <w:r>
        <w:rPr>
          <w:rFonts w:ascii="Times New Roman" w:eastAsia="Times New Roman" w:hAnsi="Times New Roman" w:cs="Times New Roman"/>
          <w:color w:val="000000"/>
          <w:lang w:val="id-ID"/>
        </w:rPr>
        <w:t>Analisis data yang digunakan meliputi uji instrumen berupa uji validitas dan uji reliabilitas, dengan ketentuan reliabel jika hasil sig. &gt; 0,60. Uji normalitas dilakukan dengan Shapiro-Wilk (N&lt;50) menggunakan SPSS IBM, dimana data dinyatakan berdistribusi normal jika nilai Sig &gt; 0,05 (Kurniawan et al., 2024). Uji homogenitas dilakukan untuk mengetahui apakah sampel berasal dari populasi dengan varians sama (Nurhasanah, 2023), dengan ketentuan data homogen jika nilai Sig &lt; 0,05. Untuk uji hipotesis, peneliti menggunakan Independent Sample T-Test dengan syarat data berdistribusi normal (Wulandari et al., 2023). Hipotesis diterima jika nilai signifikansi &lt; 0,05, yang berarti Strategi Pembelajaran Berdiferensiasi berpengaruh terhadap hasil belajar peserta didik kelas IV pada mata pelajaran matematika di SD Negeri 2 Supat.</w:t>
      </w:r>
    </w:p>
    <w:p w14:paraId="50213EAD" w14:textId="77777777" w:rsidR="006E7484" w:rsidRDefault="006E7484">
      <w:pPr>
        <w:tabs>
          <w:tab w:val="left" w:pos="980"/>
        </w:tabs>
        <w:spacing w:after="0" w:line="240" w:lineRule="auto"/>
        <w:ind w:firstLine="720"/>
        <w:jc w:val="both"/>
        <w:rPr>
          <w:rFonts w:ascii="Times New Roman" w:eastAsia="Times New Roman" w:hAnsi="Times New Roman" w:cs="Times New Roman"/>
          <w:lang w:val="id-ID"/>
        </w:rPr>
      </w:pPr>
    </w:p>
    <w:p w14:paraId="3DAA6282" w14:textId="77777777" w:rsidR="006E7484" w:rsidRDefault="00000000">
      <w:pPr>
        <w:pStyle w:val="ListParagraph"/>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HASIL DAN PEMBAHASAN</w:t>
      </w:r>
    </w:p>
    <w:p w14:paraId="6F7B3960" w14:textId="77777777" w:rsidR="006E7484" w:rsidRDefault="00000000">
      <w:pPr>
        <w:pStyle w:val="ListParagraph"/>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Uji Validitas</w:t>
      </w:r>
    </w:p>
    <w:p w14:paraId="39133A11" w14:textId="77777777" w:rsidR="006E7484" w:rsidRDefault="0000000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Hasil Uji Validitas Instrumen</w:t>
      </w:r>
    </w:p>
    <w:tbl>
      <w:tblPr>
        <w:tblpPr w:leftFromText="180" w:rightFromText="180" w:vertAnchor="text" w:horzAnchor="page" w:tblpXSpec="center" w:tblpY="159"/>
        <w:tblW w:w="5400" w:type="dxa"/>
        <w:tblLook w:val="04A0" w:firstRow="1" w:lastRow="0" w:firstColumn="1" w:lastColumn="0" w:noHBand="0" w:noVBand="1"/>
      </w:tblPr>
      <w:tblGrid>
        <w:gridCol w:w="1234"/>
        <w:gridCol w:w="1122"/>
        <w:gridCol w:w="1308"/>
        <w:gridCol w:w="1736"/>
      </w:tblGrid>
      <w:tr w:rsidR="006E7484" w14:paraId="63E99696" w14:textId="77777777">
        <w:trPr>
          <w:trHeight w:val="310"/>
        </w:trPr>
        <w:tc>
          <w:tcPr>
            <w:tcW w:w="5400" w:type="dxa"/>
            <w:gridSpan w:val="4"/>
            <w:tcBorders>
              <w:top w:val="single" w:sz="4" w:space="0" w:color="auto"/>
              <w:left w:val="single" w:sz="4" w:space="0" w:color="auto"/>
              <w:bottom w:val="single" w:sz="4" w:space="0" w:color="auto"/>
              <w:right w:val="single" w:sz="4" w:space="0" w:color="auto"/>
            </w:tcBorders>
            <w:noWrap/>
            <w:vAlign w:val="bottom"/>
          </w:tcPr>
          <w:p w14:paraId="2789936D" w14:textId="77777777" w:rsidR="006E7484" w:rsidRDefault="00000000">
            <w:pPr>
              <w:spacing w:after="0" w:line="240" w:lineRule="auto"/>
              <w:jc w:val="center"/>
              <w:rPr>
                <w:rFonts w:ascii="Times New Roman" w:eastAsia="Times New Roman" w:hAnsi="Times New Roman" w:cs="Times New Roman"/>
                <w:b/>
                <w:bCs/>
                <w:color w:val="000000"/>
                <w:lang w:val="id"/>
              </w:rPr>
            </w:pPr>
            <w:r>
              <w:rPr>
                <w:rFonts w:ascii="Times New Roman" w:eastAsia="Times New Roman" w:hAnsi="Times New Roman" w:cs="Times New Roman"/>
                <w:b/>
                <w:bCs/>
                <w:color w:val="000000"/>
                <w:lang w:val="id"/>
              </w:rPr>
              <w:t>Uji Validitas Soal</w:t>
            </w:r>
          </w:p>
        </w:tc>
      </w:tr>
      <w:tr w:rsidR="006E7484" w14:paraId="28030082" w14:textId="77777777">
        <w:trPr>
          <w:trHeight w:val="310"/>
        </w:trPr>
        <w:tc>
          <w:tcPr>
            <w:tcW w:w="1234" w:type="dxa"/>
            <w:tcBorders>
              <w:top w:val="nil"/>
              <w:left w:val="single" w:sz="4" w:space="0" w:color="auto"/>
              <w:bottom w:val="single" w:sz="4" w:space="0" w:color="auto"/>
              <w:right w:val="single" w:sz="4" w:space="0" w:color="auto"/>
            </w:tcBorders>
            <w:noWrap/>
            <w:vAlign w:val="bottom"/>
          </w:tcPr>
          <w:p w14:paraId="1342D81B" w14:textId="77777777" w:rsidR="006E7484" w:rsidRDefault="00000000">
            <w:pPr>
              <w:spacing w:after="0" w:line="240" w:lineRule="auto"/>
              <w:jc w:val="center"/>
              <w:rPr>
                <w:rFonts w:ascii="Times New Roman" w:eastAsia="Times New Roman" w:hAnsi="Times New Roman" w:cs="Times New Roman"/>
                <w:b/>
                <w:bCs/>
                <w:color w:val="000000"/>
                <w:lang w:val="id"/>
              </w:rPr>
            </w:pPr>
            <w:r>
              <w:rPr>
                <w:rFonts w:ascii="Times New Roman" w:eastAsia="Times New Roman" w:hAnsi="Times New Roman" w:cs="Times New Roman"/>
                <w:b/>
                <w:bCs/>
                <w:color w:val="000000"/>
                <w:lang w:val="id"/>
              </w:rPr>
              <w:t>No. Soal</w:t>
            </w:r>
          </w:p>
        </w:tc>
        <w:tc>
          <w:tcPr>
            <w:tcW w:w="1122" w:type="dxa"/>
            <w:tcBorders>
              <w:top w:val="nil"/>
              <w:left w:val="nil"/>
              <w:bottom w:val="single" w:sz="4" w:space="0" w:color="auto"/>
              <w:right w:val="single" w:sz="4" w:space="0" w:color="auto"/>
            </w:tcBorders>
            <w:noWrap/>
            <w:vAlign w:val="bottom"/>
          </w:tcPr>
          <w:p w14:paraId="06692E99" w14:textId="77777777" w:rsidR="006E7484" w:rsidRDefault="00000000">
            <w:pPr>
              <w:spacing w:after="0" w:line="240" w:lineRule="auto"/>
              <w:jc w:val="center"/>
              <w:rPr>
                <w:rFonts w:ascii="Times New Roman" w:eastAsia="Times New Roman" w:hAnsi="Times New Roman" w:cs="Times New Roman"/>
                <w:b/>
                <w:bCs/>
                <w:color w:val="000000"/>
                <w:lang w:val="id"/>
              </w:rPr>
            </w:pPr>
            <w:r>
              <w:rPr>
                <w:rFonts w:ascii="Times New Roman" w:eastAsia="Times New Roman" w:hAnsi="Times New Roman" w:cs="Times New Roman"/>
                <w:b/>
                <w:bCs/>
                <w:color w:val="000000"/>
                <w:lang w:val="id"/>
              </w:rPr>
              <w:t>r-Tabel</w:t>
            </w:r>
          </w:p>
        </w:tc>
        <w:tc>
          <w:tcPr>
            <w:tcW w:w="1308" w:type="dxa"/>
            <w:tcBorders>
              <w:top w:val="nil"/>
              <w:left w:val="nil"/>
              <w:bottom w:val="single" w:sz="4" w:space="0" w:color="auto"/>
              <w:right w:val="single" w:sz="4" w:space="0" w:color="auto"/>
            </w:tcBorders>
            <w:noWrap/>
            <w:vAlign w:val="bottom"/>
          </w:tcPr>
          <w:p w14:paraId="0C2D4C32" w14:textId="77777777" w:rsidR="006E7484" w:rsidRDefault="00000000">
            <w:pPr>
              <w:spacing w:after="0" w:line="240" w:lineRule="auto"/>
              <w:jc w:val="center"/>
              <w:rPr>
                <w:rFonts w:ascii="Times New Roman" w:eastAsia="Times New Roman" w:hAnsi="Times New Roman" w:cs="Times New Roman"/>
                <w:b/>
                <w:bCs/>
                <w:color w:val="000000"/>
                <w:lang w:val="id"/>
              </w:rPr>
            </w:pPr>
            <w:r>
              <w:rPr>
                <w:rFonts w:ascii="Times New Roman" w:eastAsia="Times New Roman" w:hAnsi="Times New Roman" w:cs="Times New Roman"/>
                <w:b/>
                <w:bCs/>
                <w:color w:val="000000"/>
                <w:lang w:val="id"/>
              </w:rPr>
              <w:t>r-Hitung</w:t>
            </w:r>
          </w:p>
        </w:tc>
        <w:tc>
          <w:tcPr>
            <w:tcW w:w="1736" w:type="dxa"/>
            <w:tcBorders>
              <w:top w:val="nil"/>
              <w:left w:val="nil"/>
              <w:bottom w:val="single" w:sz="4" w:space="0" w:color="auto"/>
              <w:right w:val="single" w:sz="4" w:space="0" w:color="auto"/>
            </w:tcBorders>
            <w:noWrap/>
            <w:vAlign w:val="bottom"/>
          </w:tcPr>
          <w:p w14:paraId="40D0DEE0" w14:textId="77777777" w:rsidR="006E7484" w:rsidRDefault="00000000">
            <w:pPr>
              <w:spacing w:after="0" w:line="240" w:lineRule="auto"/>
              <w:jc w:val="center"/>
              <w:rPr>
                <w:rFonts w:ascii="Times New Roman" w:eastAsia="Times New Roman" w:hAnsi="Times New Roman" w:cs="Times New Roman"/>
                <w:b/>
                <w:bCs/>
                <w:color w:val="000000"/>
                <w:lang w:val="id"/>
              </w:rPr>
            </w:pPr>
            <w:r>
              <w:rPr>
                <w:rFonts w:ascii="Times New Roman" w:eastAsia="Times New Roman" w:hAnsi="Times New Roman" w:cs="Times New Roman"/>
                <w:b/>
                <w:bCs/>
                <w:color w:val="000000"/>
                <w:lang w:val="id"/>
              </w:rPr>
              <w:t xml:space="preserve">Keterangan </w:t>
            </w:r>
          </w:p>
        </w:tc>
      </w:tr>
      <w:tr w:rsidR="006E7484" w14:paraId="422500C9" w14:textId="77777777">
        <w:trPr>
          <w:trHeight w:val="310"/>
        </w:trPr>
        <w:tc>
          <w:tcPr>
            <w:tcW w:w="1234" w:type="dxa"/>
            <w:tcBorders>
              <w:top w:val="nil"/>
              <w:left w:val="single" w:sz="4" w:space="0" w:color="auto"/>
              <w:bottom w:val="single" w:sz="4" w:space="0" w:color="auto"/>
              <w:right w:val="single" w:sz="4" w:space="0" w:color="auto"/>
            </w:tcBorders>
            <w:noWrap/>
            <w:vAlign w:val="bottom"/>
          </w:tcPr>
          <w:p w14:paraId="1637397F"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1</w:t>
            </w:r>
          </w:p>
        </w:tc>
        <w:tc>
          <w:tcPr>
            <w:tcW w:w="1122" w:type="dxa"/>
            <w:tcBorders>
              <w:top w:val="nil"/>
              <w:left w:val="nil"/>
              <w:bottom w:val="single" w:sz="4" w:space="0" w:color="auto"/>
              <w:right w:val="single" w:sz="4" w:space="0" w:color="auto"/>
            </w:tcBorders>
            <w:noWrap/>
            <w:vAlign w:val="bottom"/>
          </w:tcPr>
          <w:p w14:paraId="5FA56E70"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0,413</w:t>
            </w:r>
          </w:p>
        </w:tc>
        <w:tc>
          <w:tcPr>
            <w:tcW w:w="1308" w:type="dxa"/>
            <w:tcBorders>
              <w:top w:val="nil"/>
              <w:left w:val="nil"/>
              <w:bottom w:val="single" w:sz="4" w:space="0" w:color="auto"/>
              <w:right w:val="single" w:sz="4" w:space="0" w:color="auto"/>
            </w:tcBorders>
            <w:noWrap/>
            <w:vAlign w:val="bottom"/>
          </w:tcPr>
          <w:p w14:paraId="688AAC75"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0,616</w:t>
            </w:r>
          </w:p>
        </w:tc>
        <w:tc>
          <w:tcPr>
            <w:tcW w:w="1736" w:type="dxa"/>
            <w:tcBorders>
              <w:top w:val="nil"/>
              <w:left w:val="nil"/>
              <w:bottom w:val="single" w:sz="4" w:space="0" w:color="auto"/>
              <w:right w:val="single" w:sz="4" w:space="0" w:color="auto"/>
            </w:tcBorders>
            <w:noWrap/>
            <w:vAlign w:val="bottom"/>
          </w:tcPr>
          <w:p w14:paraId="2B06E251"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 xml:space="preserve">Valid </w:t>
            </w:r>
          </w:p>
        </w:tc>
      </w:tr>
      <w:tr w:rsidR="006E7484" w14:paraId="132A0707" w14:textId="77777777">
        <w:trPr>
          <w:trHeight w:val="310"/>
        </w:trPr>
        <w:tc>
          <w:tcPr>
            <w:tcW w:w="1234" w:type="dxa"/>
            <w:tcBorders>
              <w:top w:val="nil"/>
              <w:left w:val="single" w:sz="4" w:space="0" w:color="auto"/>
              <w:bottom w:val="single" w:sz="4" w:space="0" w:color="auto"/>
              <w:right w:val="single" w:sz="4" w:space="0" w:color="auto"/>
            </w:tcBorders>
            <w:noWrap/>
            <w:vAlign w:val="bottom"/>
          </w:tcPr>
          <w:p w14:paraId="209C042D"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2</w:t>
            </w:r>
          </w:p>
        </w:tc>
        <w:tc>
          <w:tcPr>
            <w:tcW w:w="1122" w:type="dxa"/>
            <w:tcBorders>
              <w:top w:val="nil"/>
              <w:left w:val="nil"/>
              <w:bottom w:val="single" w:sz="4" w:space="0" w:color="auto"/>
              <w:right w:val="single" w:sz="4" w:space="0" w:color="auto"/>
            </w:tcBorders>
            <w:noWrap/>
            <w:vAlign w:val="bottom"/>
          </w:tcPr>
          <w:p w14:paraId="1C58EE11"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0,413</w:t>
            </w:r>
          </w:p>
        </w:tc>
        <w:tc>
          <w:tcPr>
            <w:tcW w:w="1308" w:type="dxa"/>
            <w:tcBorders>
              <w:top w:val="nil"/>
              <w:left w:val="nil"/>
              <w:bottom w:val="single" w:sz="4" w:space="0" w:color="auto"/>
              <w:right w:val="single" w:sz="4" w:space="0" w:color="auto"/>
            </w:tcBorders>
            <w:noWrap/>
            <w:vAlign w:val="bottom"/>
          </w:tcPr>
          <w:p w14:paraId="1AB1D31A"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0,568</w:t>
            </w:r>
          </w:p>
        </w:tc>
        <w:tc>
          <w:tcPr>
            <w:tcW w:w="1736" w:type="dxa"/>
            <w:tcBorders>
              <w:top w:val="nil"/>
              <w:left w:val="nil"/>
              <w:bottom w:val="single" w:sz="4" w:space="0" w:color="auto"/>
              <w:right w:val="single" w:sz="4" w:space="0" w:color="auto"/>
            </w:tcBorders>
            <w:noWrap/>
            <w:vAlign w:val="bottom"/>
          </w:tcPr>
          <w:p w14:paraId="32FC4684"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 xml:space="preserve">Valid </w:t>
            </w:r>
          </w:p>
        </w:tc>
      </w:tr>
      <w:tr w:rsidR="006E7484" w14:paraId="2F2313E3" w14:textId="77777777">
        <w:trPr>
          <w:trHeight w:val="310"/>
        </w:trPr>
        <w:tc>
          <w:tcPr>
            <w:tcW w:w="1234" w:type="dxa"/>
            <w:tcBorders>
              <w:top w:val="nil"/>
              <w:left w:val="single" w:sz="4" w:space="0" w:color="auto"/>
              <w:bottom w:val="single" w:sz="4" w:space="0" w:color="auto"/>
              <w:right w:val="single" w:sz="4" w:space="0" w:color="auto"/>
            </w:tcBorders>
            <w:noWrap/>
            <w:vAlign w:val="bottom"/>
          </w:tcPr>
          <w:p w14:paraId="4E5C5F8C"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3</w:t>
            </w:r>
          </w:p>
        </w:tc>
        <w:tc>
          <w:tcPr>
            <w:tcW w:w="1122" w:type="dxa"/>
            <w:tcBorders>
              <w:top w:val="nil"/>
              <w:left w:val="nil"/>
              <w:bottom w:val="single" w:sz="4" w:space="0" w:color="auto"/>
              <w:right w:val="single" w:sz="4" w:space="0" w:color="auto"/>
            </w:tcBorders>
            <w:noWrap/>
            <w:vAlign w:val="bottom"/>
          </w:tcPr>
          <w:p w14:paraId="48CA6D0E"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0,413</w:t>
            </w:r>
          </w:p>
        </w:tc>
        <w:tc>
          <w:tcPr>
            <w:tcW w:w="1308" w:type="dxa"/>
            <w:tcBorders>
              <w:top w:val="nil"/>
              <w:left w:val="nil"/>
              <w:bottom w:val="single" w:sz="4" w:space="0" w:color="auto"/>
              <w:right w:val="single" w:sz="4" w:space="0" w:color="auto"/>
            </w:tcBorders>
            <w:noWrap/>
            <w:vAlign w:val="bottom"/>
          </w:tcPr>
          <w:p w14:paraId="18C67AD8"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-0,271</w:t>
            </w:r>
          </w:p>
        </w:tc>
        <w:tc>
          <w:tcPr>
            <w:tcW w:w="1736" w:type="dxa"/>
            <w:tcBorders>
              <w:top w:val="nil"/>
              <w:left w:val="nil"/>
              <w:bottom w:val="single" w:sz="4" w:space="0" w:color="auto"/>
              <w:right w:val="single" w:sz="4" w:space="0" w:color="auto"/>
            </w:tcBorders>
            <w:noWrap/>
            <w:vAlign w:val="bottom"/>
          </w:tcPr>
          <w:p w14:paraId="11637242"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Tidak Valid</w:t>
            </w:r>
          </w:p>
        </w:tc>
      </w:tr>
      <w:tr w:rsidR="006E7484" w14:paraId="27383DBC" w14:textId="77777777">
        <w:trPr>
          <w:trHeight w:val="310"/>
        </w:trPr>
        <w:tc>
          <w:tcPr>
            <w:tcW w:w="1234" w:type="dxa"/>
            <w:tcBorders>
              <w:top w:val="nil"/>
              <w:left w:val="single" w:sz="4" w:space="0" w:color="auto"/>
              <w:bottom w:val="single" w:sz="4" w:space="0" w:color="auto"/>
              <w:right w:val="single" w:sz="4" w:space="0" w:color="auto"/>
            </w:tcBorders>
            <w:noWrap/>
            <w:vAlign w:val="bottom"/>
          </w:tcPr>
          <w:p w14:paraId="6FBEB0FF"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4</w:t>
            </w:r>
          </w:p>
        </w:tc>
        <w:tc>
          <w:tcPr>
            <w:tcW w:w="1122" w:type="dxa"/>
            <w:tcBorders>
              <w:top w:val="nil"/>
              <w:left w:val="nil"/>
              <w:bottom w:val="single" w:sz="4" w:space="0" w:color="auto"/>
              <w:right w:val="single" w:sz="4" w:space="0" w:color="auto"/>
            </w:tcBorders>
            <w:noWrap/>
            <w:vAlign w:val="bottom"/>
          </w:tcPr>
          <w:p w14:paraId="0199160F"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0,413</w:t>
            </w:r>
          </w:p>
        </w:tc>
        <w:tc>
          <w:tcPr>
            <w:tcW w:w="1308" w:type="dxa"/>
            <w:tcBorders>
              <w:top w:val="nil"/>
              <w:left w:val="nil"/>
              <w:bottom w:val="single" w:sz="4" w:space="0" w:color="auto"/>
              <w:right w:val="single" w:sz="4" w:space="0" w:color="auto"/>
            </w:tcBorders>
            <w:noWrap/>
            <w:vAlign w:val="bottom"/>
          </w:tcPr>
          <w:p w14:paraId="68EFF4D2"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0,639</w:t>
            </w:r>
          </w:p>
        </w:tc>
        <w:tc>
          <w:tcPr>
            <w:tcW w:w="1736" w:type="dxa"/>
            <w:tcBorders>
              <w:top w:val="nil"/>
              <w:left w:val="nil"/>
              <w:bottom w:val="single" w:sz="4" w:space="0" w:color="auto"/>
              <w:right w:val="single" w:sz="4" w:space="0" w:color="auto"/>
            </w:tcBorders>
            <w:noWrap/>
            <w:vAlign w:val="bottom"/>
          </w:tcPr>
          <w:p w14:paraId="588FFF0B"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 xml:space="preserve">Valid </w:t>
            </w:r>
          </w:p>
        </w:tc>
      </w:tr>
      <w:tr w:rsidR="006E7484" w14:paraId="70C53088" w14:textId="77777777">
        <w:trPr>
          <w:trHeight w:val="310"/>
        </w:trPr>
        <w:tc>
          <w:tcPr>
            <w:tcW w:w="1234" w:type="dxa"/>
            <w:tcBorders>
              <w:top w:val="nil"/>
              <w:left w:val="single" w:sz="4" w:space="0" w:color="auto"/>
              <w:bottom w:val="single" w:sz="4" w:space="0" w:color="auto"/>
              <w:right w:val="single" w:sz="4" w:space="0" w:color="auto"/>
            </w:tcBorders>
            <w:noWrap/>
            <w:vAlign w:val="bottom"/>
          </w:tcPr>
          <w:p w14:paraId="33A52EFD"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5</w:t>
            </w:r>
          </w:p>
        </w:tc>
        <w:tc>
          <w:tcPr>
            <w:tcW w:w="1122" w:type="dxa"/>
            <w:tcBorders>
              <w:top w:val="nil"/>
              <w:left w:val="nil"/>
              <w:bottom w:val="single" w:sz="4" w:space="0" w:color="auto"/>
              <w:right w:val="single" w:sz="4" w:space="0" w:color="auto"/>
            </w:tcBorders>
            <w:noWrap/>
            <w:vAlign w:val="bottom"/>
          </w:tcPr>
          <w:p w14:paraId="630863A5"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0,413</w:t>
            </w:r>
          </w:p>
        </w:tc>
        <w:tc>
          <w:tcPr>
            <w:tcW w:w="1308" w:type="dxa"/>
            <w:tcBorders>
              <w:top w:val="nil"/>
              <w:left w:val="nil"/>
              <w:bottom w:val="single" w:sz="4" w:space="0" w:color="auto"/>
              <w:right w:val="single" w:sz="4" w:space="0" w:color="auto"/>
            </w:tcBorders>
            <w:noWrap/>
            <w:vAlign w:val="bottom"/>
          </w:tcPr>
          <w:p w14:paraId="53E39292"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0,37</w:t>
            </w:r>
          </w:p>
        </w:tc>
        <w:tc>
          <w:tcPr>
            <w:tcW w:w="1736" w:type="dxa"/>
            <w:tcBorders>
              <w:top w:val="nil"/>
              <w:left w:val="nil"/>
              <w:bottom w:val="single" w:sz="4" w:space="0" w:color="auto"/>
              <w:right w:val="single" w:sz="4" w:space="0" w:color="auto"/>
            </w:tcBorders>
            <w:noWrap/>
            <w:vAlign w:val="bottom"/>
          </w:tcPr>
          <w:p w14:paraId="5C7ADEE0"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Tidak Valid</w:t>
            </w:r>
          </w:p>
        </w:tc>
      </w:tr>
      <w:tr w:rsidR="006E7484" w14:paraId="5DCC87D0" w14:textId="77777777">
        <w:trPr>
          <w:trHeight w:val="310"/>
        </w:trPr>
        <w:tc>
          <w:tcPr>
            <w:tcW w:w="1234" w:type="dxa"/>
            <w:tcBorders>
              <w:top w:val="nil"/>
              <w:left w:val="single" w:sz="4" w:space="0" w:color="auto"/>
              <w:bottom w:val="single" w:sz="4" w:space="0" w:color="auto"/>
              <w:right w:val="single" w:sz="4" w:space="0" w:color="auto"/>
            </w:tcBorders>
            <w:noWrap/>
            <w:vAlign w:val="bottom"/>
          </w:tcPr>
          <w:p w14:paraId="57E3C698"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lastRenderedPageBreak/>
              <w:t>6</w:t>
            </w:r>
          </w:p>
        </w:tc>
        <w:tc>
          <w:tcPr>
            <w:tcW w:w="1122" w:type="dxa"/>
            <w:tcBorders>
              <w:top w:val="nil"/>
              <w:left w:val="nil"/>
              <w:bottom w:val="single" w:sz="4" w:space="0" w:color="auto"/>
              <w:right w:val="single" w:sz="4" w:space="0" w:color="auto"/>
            </w:tcBorders>
            <w:noWrap/>
            <w:vAlign w:val="bottom"/>
          </w:tcPr>
          <w:p w14:paraId="5846925A"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0,413</w:t>
            </w:r>
          </w:p>
        </w:tc>
        <w:tc>
          <w:tcPr>
            <w:tcW w:w="1308" w:type="dxa"/>
            <w:tcBorders>
              <w:top w:val="nil"/>
              <w:left w:val="nil"/>
              <w:bottom w:val="single" w:sz="4" w:space="0" w:color="auto"/>
              <w:right w:val="single" w:sz="4" w:space="0" w:color="auto"/>
            </w:tcBorders>
            <w:noWrap/>
            <w:vAlign w:val="bottom"/>
          </w:tcPr>
          <w:p w14:paraId="26697E6F"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0,309</w:t>
            </w:r>
          </w:p>
        </w:tc>
        <w:tc>
          <w:tcPr>
            <w:tcW w:w="1736" w:type="dxa"/>
            <w:tcBorders>
              <w:top w:val="nil"/>
              <w:left w:val="nil"/>
              <w:bottom w:val="single" w:sz="4" w:space="0" w:color="auto"/>
              <w:right w:val="single" w:sz="4" w:space="0" w:color="auto"/>
            </w:tcBorders>
            <w:noWrap/>
            <w:vAlign w:val="bottom"/>
          </w:tcPr>
          <w:p w14:paraId="382425D7"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Tidak Valid</w:t>
            </w:r>
          </w:p>
        </w:tc>
      </w:tr>
      <w:tr w:rsidR="006E7484" w14:paraId="384DE3F7" w14:textId="77777777">
        <w:trPr>
          <w:trHeight w:val="310"/>
        </w:trPr>
        <w:tc>
          <w:tcPr>
            <w:tcW w:w="1234" w:type="dxa"/>
            <w:tcBorders>
              <w:top w:val="nil"/>
              <w:left w:val="single" w:sz="4" w:space="0" w:color="auto"/>
              <w:bottom w:val="single" w:sz="4" w:space="0" w:color="auto"/>
              <w:right w:val="single" w:sz="4" w:space="0" w:color="auto"/>
            </w:tcBorders>
            <w:noWrap/>
            <w:vAlign w:val="bottom"/>
          </w:tcPr>
          <w:p w14:paraId="0A83272F"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7</w:t>
            </w:r>
          </w:p>
        </w:tc>
        <w:tc>
          <w:tcPr>
            <w:tcW w:w="1122" w:type="dxa"/>
            <w:tcBorders>
              <w:top w:val="nil"/>
              <w:left w:val="nil"/>
              <w:bottom w:val="single" w:sz="4" w:space="0" w:color="auto"/>
              <w:right w:val="single" w:sz="4" w:space="0" w:color="auto"/>
            </w:tcBorders>
            <w:noWrap/>
            <w:vAlign w:val="bottom"/>
          </w:tcPr>
          <w:p w14:paraId="6482E9C6"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0,413</w:t>
            </w:r>
          </w:p>
        </w:tc>
        <w:tc>
          <w:tcPr>
            <w:tcW w:w="1308" w:type="dxa"/>
            <w:tcBorders>
              <w:top w:val="nil"/>
              <w:left w:val="nil"/>
              <w:bottom w:val="single" w:sz="4" w:space="0" w:color="auto"/>
              <w:right w:val="single" w:sz="4" w:space="0" w:color="auto"/>
            </w:tcBorders>
            <w:noWrap/>
            <w:vAlign w:val="bottom"/>
          </w:tcPr>
          <w:p w14:paraId="0D4F3783"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0,153</w:t>
            </w:r>
          </w:p>
        </w:tc>
        <w:tc>
          <w:tcPr>
            <w:tcW w:w="1736" w:type="dxa"/>
            <w:tcBorders>
              <w:top w:val="nil"/>
              <w:left w:val="nil"/>
              <w:bottom w:val="single" w:sz="4" w:space="0" w:color="auto"/>
              <w:right w:val="single" w:sz="4" w:space="0" w:color="auto"/>
            </w:tcBorders>
            <w:noWrap/>
            <w:vAlign w:val="bottom"/>
          </w:tcPr>
          <w:p w14:paraId="33114341"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Tidak Valid</w:t>
            </w:r>
          </w:p>
        </w:tc>
      </w:tr>
      <w:tr w:rsidR="006E7484" w14:paraId="278A4F92" w14:textId="77777777">
        <w:trPr>
          <w:trHeight w:val="310"/>
        </w:trPr>
        <w:tc>
          <w:tcPr>
            <w:tcW w:w="1234" w:type="dxa"/>
            <w:tcBorders>
              <w:top w:val="nil"/>
              <w:left w:val="single" w:sz="4" w:space="0" w:color="auto"/>
              <w:bottom w:val="single" w:sz="4" w:space="0" w:color="auto"/>
              <w:right w:val="single" w:sz="4" w:space="0" w:color="auto"/>
            </w:tcBorders>
            <w:noWrap/>
            <w:vAlign w:val="bottom"/>
          </w:tcPr>
          <w:p w14:paraId="1F2F3BEC"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8</w:t>
            </w:r>
          </w:p>
        </w:tc>
        <w:tc>
          <w:tcPr>
            <w:tcW w:w="1122" w:type="dxa"/>
            <w:tcBorders>
              <w:top w:val="nil"/>
              <w:left w:val="nil"/>
              <w:bottom w:val="single" w:sz="4" w:space="0" w:color="auto"/>
              <w:right w:val="single" w:sz="4" w:space="0" w:color="auto"/>
            </w:tcBorders>
            <w:noWrap/>
            <w:vAlign w:val="bottom"/>
          </w:tcPr>
          <w:p w14:paraId="721A8142"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0,413</w:t>
            </w:r>
          </w:p>
        </w:tc>
        <w:tc>
          <w:tcPr>
            <w:tcW w:w="1308" w:type="dxa"/>
            <w:tcBorders>
              <w:top w:val="nil"/>
              <w:left w:val="nil"/>
              <w:bottom w:val="single" w:sz="4" w:space="0" w:color="auto"/>
              <w:right w:val="single" w:sz="4" w:space="0" w:color="auto"/>
            </w:tcBorders>
            <w:noWrap/>
            <w:vAlign w:val="bottom"/>
          </w:tcPr>
          <w:p w14:paraId="7DDDA77A"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0,711</w:t>
            </w:r>
          </w:p>
        </w:tc>
        <w:tc>
          <w:tcPr>
            <w:tcW w:w="1736" w:type="dxa"/>
            <w:tcBorders>
              <w:top w:val="nil"/>
              <w:left w:val="nil"/>
              <w:bottom w:val="single" w:sz="4" w:space="0" w:color="auto"/>
              <w:right w:val="single" w:sz="4" w:space="0" w:color="auto"/>
            </w:tcBorders>
            <w:noWrap/>
            <w:vAlign w:val="bottom"/>
          </w:tcPr>
          <w:p w14:paraId="3B6EDFBE"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 xml:space="preserve">Valid </w:t>
            </w:r>
          </w:p>
        </w:tc>
      </w:tr>
      <w:tr w:rsidR="006E7484" w14:paraId="494BB1A1" w14:textId="77777777">
        <w:trPr>
          <w:trHeight w:val="310"/>
        </w:trPr>
        <w:tc>
          <w:tcPr>
            <w:tcW w:w="1234" w:type="dxa"/>
            <w:tcBorders>
              <w:top w:val="nil"/>
              <w:left w:val="single" w:sz="4" w:space="0" w:color="auto"/>
              <w:bottom w:val="single" w:sz="4" w:space="0" w:color="auto"/>
              <w:right w:val="single" w:sz="4" w:space="0" w:color="auto"/>
            </w:tcBorders>
            <w:noWrap/>
            <w:vAlign w:val="bottom"/>
          </w:tcPr>
          <w:p w14:paraId="001B5BD3"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9</w:t>
            </w:r>
          </w:p>
        </w:tc>
        <w:tc>
          <w:tcPr>
            <w:tcW w:w="1122" w:type="dxa"/>
            <w:tcBorders>
              <w:top w:val="nil"/>
              <w:left w:val="nil"/>
              <w:bottom w:val="single" w:sz="4" w:space="0" w:color="auto"/>
              <w:right w:val="single" w:sz="4" w:space="0" w:color="auto"/>
            </w:tcBorders>
            <w:noWrap/>
            <w:vAlign w:val="bottom"/>
          </w:tcPr>
          <w:p w14:paraId="349E6194"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0,413</w:t>
            </w:r>
          </w:p>
        </w:tc>
        <w:tc>
          <w:tcPr>
            <w:tcW w:w="1308" w:type="dxa"/>
            <w:tcBorders>
              <w:top w:val="nil"/>
              <w:left w:val="nil"/>
              <w:bottom w:val="single" w:sz="4" w:space="0" w:color="auto"/>
              <w:right w:val="single" w:sz="4" w:space="0" w:color="auto"/>
            </w:tcBorders>
            <w:noWrap/>
            <w:vAlign w:val="bottom"/>
          </w:tcPr>
          <w:p w14:paraId="3B123FE3"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0,22</w:t>
            </w:r>
          </w:p>
        </w:tc>
        <w:tc>
          <w:tcPr>
            <w:tcW w:w="1736" w:type="dxa"/>
            <w:tcBorders>
              <w:top w:val="nil"/>
              <w:left w:val="nil"/>
              <w:bottom w:val="single" w:sz="4" w:space="0" w:color="auto"/>
              <w:right w:val="single" w:sz="4" w:space="0" w:color="auto"/>
            </w:tcBorders>
            <w:noWrap/>
            <w:vAlign w:val="bottom"/>
          </w:tcPr>
          <w:p w14:paraId="4629B684"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Tidak Valid</w:t>
            </w:r>
          </w:p>
        </w:tc>
      </w:tr>
      <w:tr w:rsidR="006E7484" w14:paraId="4CD3127E" w14:textId="77777777">
        <w:trPr>
          <w:trHeight w:val="310"/>
        </w:trPr>
        <w:tc>
          <w:tcPr>
            <w:tcW w:w="1234" w:type="dxa"/>
            <w:tcBorders>
              <w:top w:val="nil"/>
              <w:left w:val="single" w:sz="4" w:space="0" w:color="auto"/>
              <w:bottom w:val="single" w:sz="4" w:space="0" w:color="auto"/>
              <w:right w:val="single" w:sz="4" w:space="0" w:color="auto"/>
            </w:tcBorders>
            <w:noWrap/>
            <w:vAlign w:val="bottom"/>
          </w:tcPr>
          <w:p w14:paraId="77EA58DC"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10</w:t>
            </w:r>
          </w:p>
        </w:tc>
        <w:tc>
          <w:tcPr>
            <w:tcW w:w="1122" w:type="dxa"/>
            <w:tcBorders>
              <w:top w:val="nil"/>
              <w:left w:val="nil"/>
              <w:bottom w:val="single" w:sz="4" w:space="0" w:color="auto"/>
              <w:right w:val="single" w:sz="4" w:space="0" w:color="auto"/>
            </w:tcBorders>
            <w:noWrap/>
            <w:vAlign w:val="bottom"/>
          </w:tcPr>
          <w:p w14:paraId="745FD4EC"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0,413</w:t>
            </w:r>
          </w:p>
        </w:tc>
        <w:tc>
          <w:tcPr>
            <w:tcW w:w="1308" w:type="dxa"/>
            <w:tcBorders>
              <w:top w:val="nil"/>
              <w:left w:val="nil"/>
              <w:bottom w:val="single" w:sz="4" w:space="0" w:color="auto"/>
              <w:right w:val="single" w:sz="4" w:space="0" w:color="auto"/>
            </w:tcBorders>
            <w:noWrap/>
            <w:vAlign w:val="bottom"/>
          </w:tcPr>
          <w:p w14:paraId="1B785C3F"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-0,249</w:t>
            </w:r>
          </w:p>
        </w:tc>
        <w:tc>
          <w:tcPr>
            <w:tcW w:w="1736" w:type="dxa"/>
            <w:tcBorders>
              <w:top w:val="nil"/>
              <w:left w:val="nil"/>
              <w:bottom w:val="single" w:sz="4" w:space="0" w:color="auto"/>
              <w:right w:val="single" w:sz="4" w:space="0" w:color="auto"/>
            </w:tcBorders>
            <w:noWrap/>
            <w:vAlign w:val="bottom"/>
          </w:tcPr>
          <w:p w14:paraId="73778FC3"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Tidak Valid</w:t>
            </w:r>
          </w:p>
        </w:tc>
      </w:tr>
      <w:tr w:rsidR="006E7484" w14:paraId="68B85ED4" w14:textId="77777777">
        <w:trPr>
          <w:trHeight w:val="310"/>
        </w:trPr>
        <w:tc>
          <w:tcPr>
            <w:tcW w:w="1234" w:type="dxa"/>
            <w:tcBorders>
              <w:top w:val="nil"/>
              <w:left w:val="single" w:sz="4" w:space="0" w:color="auto"/>
              <w:bottom w:val="single" w:sz="4" w:space="0" w:color="auto"/>
              <w:right w:val="single" w:sz="4" w:space="0" w:color="auto"/>
            </w:tcBorders>
            <w:noWrap/>
            <w:vAlign w:val="bottom"/>
          </w:tcPr>
          <w:p w14:paraId="58793FEB"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11</w:t>
            </w:r>
          </w:p>
        </w:tc>
        <w:tc>
          <w:tcPr>
            <w:tcW w:w="1122" w:type="dxa"/>
            <w:tcBorders>
              <w:top w:val="nil"/>
              <w:left w:val="nil"/>
              <w:bottom w:val="single" w:sz="4" w:space="0" w:color="auto"/>
              <w:right w:val="single" w:sz="4" w:space="0" w:color="auto"/>
            </w:tcBorders>
            <w:noWrap/>
            <w:vAlign w:val="bottom"/>
          </w:tcPr>
          <w:p w14:paraId="3E95F389"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0,413</w:t>
            </w:r>
          </w:p>
        </w:tc>
        <w:tc>
          <w:tcPr>
            <w:tcW w:w="1308" w:type="dxa"/>
            <w:tcBorders>
              <w:top w:val="nil"/>
              <w:left w:val="nil"/>
              <w:bottom w:val="single" w:sz="4" w:space="0" w:color="auto"/>
              <w:right w:val="single" w:sz="4" w:space="0" w:color="auto"/>
            </w:tcBorders>
            <w:noWrap/>
            <w:vAlign w:val="bottom"/>
          </w:tcPr>
          <w:p w14:paraId="19ACAE75"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0,62</w:t>
            </w:r>
          </w:p>
        </w:tc>
        <w:tc>
          <w:tcPr>
            <w:tcW w:w="1736" w:type="dxa"/>
            <w:tcBorders>
              <w:top w:val="nil"/>
              <w:left w:val="nil"/>
              <w:bottom w:val="single" w:sz="4" w:space="0" w:color="auto"/>
              <w:right w:val="single" w:sz="4" w:space="0" w:color="auto"/>
            </w:tcBorders>
            <w:noWrap/>
            <w:vAlign w:val="bottom"/>
          </w:tcPr>
          <w:p w14:paraId="10AD7042"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 xml:space="preserve">Valid </w:t>
            </w:r>
          </w:p>
        </w:tc>
      </w:tr>
      <w:tr w:rsidR="006E7484" w14:paraId="65E8D634" w14:textId="77777777">
        <w:trPr>
          <w:trHeight w:val="310"/>
        </w:trPr>
        <w:tc>
          <w:tcPr>
            <w:tcW w:w="1234" w:type="dxa"/>
            <w:tcBorders>
              <w:top w:val="nil"/>
              <w:left w:val="single" w:sz="4" w:space="0" w:color="auto"/>
              <w:bottom w:val="single" w:sz="4" w:space="0" w:color="auto"/>
              <w:right w:val="single" w:sz="4" w:space="0" w:color="auto"/>
            </w:tcBorders>
            <w:noWrap/>
            <w:vAlign w:val="bottom"/>
          </w:tcPr>
          <w:p w14:paraId="041AD677"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12</w:t>
            </w:r>
          </w:p>
        </w:tc>
        <w:tc>
          <w:tcPr>
            <w:tcW w:w="1122" w:type="dxa"/>
            <w:tcBorders>
              <w:top w:val="nil"/>
              <w:left w:val="nil"/>
              <w:bottom w:val="single" w:sz="4" w:space="0" w:color="auto"/>
              <w:right w:val="single" w:sz="4" w:space="0" w:color="auto"/>
            </w:tcBorders>
            <w:noWrap/>
            <w:vAlign w:val="bottom"/>
          </w:tcPr>
          <w:p w14:paraId="14A258D8"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0,413</w:t>
            </w:r>
          </w:p>
        </w:tc>
        <w:tc>
          <w:tcPr>
            <w:tcW w:w="1308" w:type="dxa"/>
            <w:tcBorders>
              <w:top w:val="nil"/>
              <w:left w:val="nil"/>
              <w:bottom w:val="single" w:sz="4" w:space="0" w:color="auto"/>
              <w:right w:val="single" w:sz="4" w:space="0" w:color="auto"/>
            </w:tcBorders>
            <w:noWrap/>
            <w:vAlign w:val="bottom"/>
          </w:tcPr>
          <w:p w14:paraId="33370021"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0,523</w:t>
            </w:r>
          </w:p>
        </w:tc>
        <w:tc>
          <w:tcPr>
            <w:tcW w:w="1736" w:type="dxa"/>
            <w:tcBorders>
              <w:top w:val="nil"/>
              <w:left w:val="nil"/>
              <w:bottom w:val="single" w:sz="4" w:space="0" w:color="auto"/>
              <w:right w:val="single" w:sz="4" w:space="0" w:color="auto"/>
            </w:tcBorders>
            <w:noWrap/>
            <w:vAlign w:val="bottom"/>
          </w:tcPr>
          <w:p w14:paraId="600CCB87"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 xml:space="preserve">Valid </w:t>
            </w:r>
          </w:p>
        </w:tc>
      </w:tr>
      <w:tr w:rsidR="006E7484" w14:paraId="5B802F54" w14:textId="77777777">
        <w:trPr>
          <w:trHeight w:val="310"/>
        </w:trPr>
        <w:tc>
          <w:tcPr>
            <w:tcW w:w="1234" w:type="dxa"/>
            <w:tcBorders>
              <w:top w:val="nil"/>
              <w:left w:val="single" w:sz="4" w:space="0" w:color="auto"/>
              <w:bottom w:val="single" w:sz="4" w:space="0" w:color="auto"/>
              <w:right w:val="single" w:sz="4" w:space="0" w:color="auto"/>
            </w:tcBorders>
            <w:noWrap/>
            <w:vAlign w:val="bottom"/>
          </w:tcPr>
          <w:p w14:paraId="306E72C4"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13</w:t>
            </w:r>
          </w:p>
        </w:tc>
        <w:tc>
          <w:tcPr>
            <w:tcW w:w="1122" w:type="dxa"/>
            <w:tcBorders>
              <w:top w:val="nil"/>
              <w:left w:val="nil"/>
              <w:bottom w:val="single" w:sz="4" w:space="0" w:color="auto"/>
              <w:right w:val="single" w:sz="4" w:space="0" w:color="auto"/>
            </w:tcBorders>
            <w:noWrap/>
            <w:vAlign w:val="bottom"/>
          </w:tcPr>
          <w:p w14:paraId="183595EF"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0,413</w:t>
            </w:r>
          </w:p>
        </w:tc>
        <w:tc>
          <w:tcPr>
            <w:tcW w:w="1308" w:type="dxa"/>
            <w:tcBorders>
              <w:top w:val="nil"/>
              <w:left w:val="nil"/>
              <w:bottom w:val="single" w:sz="4" w:space="0" w:color="auto"/>
              <w:right w:val="single" w:sz="4" w:space="0" w:color="auto"/>
            </w:tcBorders>
            <w:noWrap/>
            <w:vAlign w:val="bottom"/>
          </w:tcPr>
          <w:p w14:paraId="5AC5A54C"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0,666</w:t>
            </w:r>
          </w:p>
        </w:tc>
        <w:tc>
          <w:tcPr>
            <w:tcW w:w="1736" w:type="dxa"/>
            <w:tcBorders>
              <w:top w:val="nil"/>
              <w:left w:val="nil"/>
              <w:bottom w:val="single" w:sz="4" w:space="0" w:color="auto"/>
              <w:right w:val="single" w:sz="4" w:space="0" w:color="auto"/>
            </w:tcBorders>
            <w:noWrap/>
            <w:vAlign w:val="bottom"/>
          </w:tcPr>
          <w:p w14:paraId="6B634CA4"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 xml:space="preserve">Valid </w:t>
            </w:r>
          </w:p>
        </w:tc>
      </w:tr>
      <w:tr w:rsidR="006E7484" w14:paraId="4C4A5717" w14:textId="77777777">
        <w:trPr>
          <w:trHeight w:val="310"/>
        </w:trPr>
        <w:tc>
          <w:tcPr>
            <w:tcW w:w="1234" w:type="dxa"/>
            <w:tcBorders>
              <w:top w:val="nil"/>
              <w:left w:val="single" w:sz="4" w:space="0" w:color="auto"/>
              <w:bottom w:val="single" w:sz="4" w:space="0" w:color="auto"/>
              <w:right w:val="single" w:sz="4" w:space="0" w:color="auto"/>
            </w:tcBorders>
            <w:noWrap/>
            <w:vAlign w:val="bottom"/>
          </w:tcPr>
          <w:p w14:paraId="5FA49E2D"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14</w:t>
            </w:r>
          </w:p>
        </w:tc>
        <w:tc>
          <w:tcPr>
            <w:tcW w:w="1122" w:type="dxa"/>
            <w:tcBorders>
              <w:top w:val="nil"/>
              <w:left w:val="nil"/>
              <w:bottom w:val="single" w:sz="4" w:space="0" w:color="auto"/>
              <w:right w:val="single" w:sz="4" w:space="0" w:color="auto"/>
            </w:tcBorders>
            <w:noWrap/>
            <w:vAlign w:val="bottom"/>
          </w:tcPr>
          <w:p w14:paraId="49551D6E"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0,413</w:t>
            </w:r>
          </w:p>
        </w:tc>
        <w:tc>
          <w:tcPr>
            <w:tcW w:w="1308" w:type="dxa"/>
            <w:tcBorders>
              <w:top w:val="nil"/>
              <w:left w:val="nil"/>
              <w:bottom w:val="single" w:sz="4" w:space="0" w:color="auto"/>
              <w:right w:val="single" w:sz="4" w:space="0" w:color="auto"/>
            </w:tcBorders>
            <w:noWrap/>
            <w:vAlign w:val="bottom"/>
          </w:tcPr>
          <w:p w14:paraId="6156F32E"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0,53</w:t>
            </w:r>
          </w:p>
        </w:tc>
        <w:tc>
          <w:tcPr>
            <w:tcW w:w="1736" w:type="dxa"/>
            <w:tcBorders>
              <w:top w:val="nil"/>
              <w:left w:val="nil"/>
              <w:bottom w:val="single" w:sz="4" w:space="0" w:color="auto"/>
              <w:right w:val="single" w:sz="4" w:space="0" w:color="auto"/>
            </w:tcBorders>
            <w:noWrap/>
            <w:vAlign w:val="bottom"/>
          </w:tcPr>
          <w:p w14:paraId="5FBC0CF7"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 xml:space="preserve">Valid </w:t>
            </w:r>
          </w:p>
        </w:tc>
      </w:tr>
      <w:tr w:rsidR="006E7484" w14:paraId="20F9724F" w14:textId="77777777">
        <w:trPr>
          <w:trHeight w:val="310"/>
        </w:trPr>
        <w:tc>
          <w:tcPr>
            <w:tcW w:w="1234" w:type="dxa"/>
            <w:tcBorders>
              <w:top w:val="nil"/>
              <w:left w:val="single" w:sz="4" w:space="0" w:color="auto"/>
              <w:bottom w:val="single" w:sz="4" w:space="0" w:color="auto"/>
              <w:right w:val="single" w:sz="4" w:space="0" w:color="auto"/>
            </w:tcBorders>
            <w:noWrap/>
            <w:vAlign w:val="bottom"/>
          </w:tcPr>
          <w:p w14:paraId="5AFBF4C1"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15</w:t>
            </w:r>
          </w:p>
        </w:tc>
        <w:tc>
          <w:tcPr>
            <w:tcW w:w="1122" w:type="dxa"/>
            <w:tcBorders>
              <w:top w:val="nil"/>
              <w:left w:val="nil"/>
              <w:bottom w:val="single" w:sz="4" w:space="0" w:color="auto"/>
              <w:right w:val="single" w:sz="4" w:space="0" w:color="auto"/>
            </w:tcBorders>
            <w:noWrap/>
            <w:vAlign w:val="bottom"/>
          </w:tcPr>
          <w:p w14:paraId="0EE9836E"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0,413</w:t>
            </w:r>
          </w:p>
        </w:tc>
        <w:tc>
          <w:tcPr>
            <w:tcW w:w="1308" w:type="dxa"/>
            <w:tcBorders>
              <w:top w:val="nil"/>
              <w:left w:val="nil"/>
              <w:bottom w:val="single" w:sz="4" w:space="0" w:color="auto"/>
              <w:right w:val="single" w:sz="4" w:space="0" w:color="auto"/>
            </w:tcBorders>
            <w:noWrap/>
            <w:vAlign w:val="bottom"/>
          </w:tcPr>
          <w:p w14:paraId="2F63DB58"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0,019</w:t>
            </w:r>
          </w:p>
        </w:tc>
        <w:tc>
          <w:tcPr>
            <w:tcW w:w="1736" w:type="dxa"/>
            <w:tcBorders>
              <w:top w:val="nil"/>
              <w:left w:val="nil"/>
              <w:bottom w:val="single" w:sz="4" w:space="0" w:color="auto"/>
              <w:right w:val="single" w:sz="4" w:space="0" w:color="auto"/>
            </w:tcBorders>
            <w:noWrap/>
            <w:vAlign w:val="bottom"/>
          </w:tcPr>
          <w:p w14:paraId="24E28448"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Tidak Valid</w:t>
            </w:r>
          </w:p>
        </w:tc>
      </w:tr>
      <w:tr w:rsidR="006E7484" w14:paraId="7D717A23" w14:textId="77777777">
        <w:trPr>
          <w:trHeight w:val="310"/>
        </w:trPr>
        <w:tc>
          <w:tcPr>
            <w:tcW w:w="1234" w:type="dxa"/>
            <w:tcBorders>
              <w:top w:val="nil"/>
              <w:left w:val="single" w:sz="4" w:space="0" w:color="auto"/>
              <w:bottom w:val="single" w:sz="4" w:space="0" w:color="auto"/>
              <w:right w:val="single" w:sz="4" w:space="0" w:color="auto"/>
            </w:tcBorders>
            <w:noWrap/>
            <w:vAlign w:val="bottom"/>
          </w:tcPr>
          <w:p w14:paraId="1CA3045D"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16</w:t>
            </w:r>
          </w:p>
        </w:tc>
        <w:tc>
          <w:tcPr>
            <w:tcW w:w="1122" w:type="dxa"/>
            <w:tcBorders>
              <w:top w:val="nil"/>
              <w:left w:val="nil"/>
              <w:bottom w:val="single" w:sz="4" w:space="0" w:color="auto"/>
              <w:right w:val="single" w:sz="4" w:space="0" w:color="auto"/>
            </w:tcBorders>
            <w:noWrap/>
            <w:vAlign w:val="bottom"/>
          </w:tcPr>
          <w:p w14:paraId="34EB1816"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0,413</w:t>
            </w:r>
          </w:p>
        </w:tc>
        <w:tc>
          <w:tcPr>
            <w:tcW w:w="1308" w:type="dxa"/>
            <w:tcBorders>
              <w:top w:val="nil"/>
              <w:left w:val="nil"/>
              <w:bottom w:val="single" w:sz="4" w:space="0" w:color="auto"/>
              <w:right w:val="single" w:sz="4" w:space="0" w:color="auto"/>
            </w:tcBorders>
            <w:noWrap/>
            <w:vAlign w:val="bottom"/>
          </w:tcPr>
          <w:p w14:paraId="3A07D597"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0,324</w:t>
            </w:r>
          </w:p>
        </w:tc>
        <w:tc>
          <w:tcPr>
            <w:tcW w:w="1736" w:type="dxa"/>
            <w:tcBorders>
              <w:top w:val="nil"/>
              <w:left w:val="nil"/>
              <w:bottom w:val="single" w:sz="4" w:space="0" w:color="auto"/>
              <w:right w:val="single" w:sz="4" w:space="0" w:color="auto"/>
            </w:tcBorders>
            <w:noWrap/>
            <w:vAlign w:val="bottom"/>
          </w:tcPr>
          <w:p w14:paraId="5999D446"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Tidak Valid</w:t>
            </w:r>
          </w:p>
        </w:tc>
      </w:tr>
      <w:tr w:rsidR="006E7484" w14:paraId="576C2D7C" w14:textId="77777777">
        <w:trPr>
          <w:trHeight w:val="310"/>
        </w:trPr>
        <w:tc>
          <w:tcPr>
            <w:tcW w:w="1234" w:type="dxa"/>
            <w:tcBorders>
              <w:top w:val="nil"/>
              <w:left w:val="single" w:sz="4" w:space="0" w:color="auto"/>
              <w:bottom w:val="single" w:sz="4" w:space="0" w:color="auto"/>
              <w:right w:val="single" w:sz="4" w:space="0" w:color="auto"/>
            </w:tcBorders>
            <w:noWrap/>
            <w:vAlign w:val="bottom"/>
          </w:tcPr>
          <w:p w14:paraId="05678276"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17</w:t>
            </w:r>
          </w:p>
        </w:tc>
        <w:tc>
          <w:tcPr>
            <w:tcW w:w="1122" w:type="dxa"/>
            <w:tcBorders>
              <w:top w:val="nil"/>
              <w:left w:val="nil"/>
              <w:bottom w:val="single" w:sz="4" w:space="0" w:color="auto"/>
              <w:right w:val="single" w:sz="4" w:space="0" w:color="auto"/>
            </w:tcBorders>
            <w:noWrap/>
            <w:vAlign w:val="bottom"/>
          </w:tcPr>
          <w:p w14:paraId="6F049226"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0,413</w:t>
            </w:r>
          </w:p>
        </w:tc>
        <w:tc>
          <w:tcPr>
            <w:tcW w:w="1308" w:type="dxa"/>
            <w:tcBorders>
              <w:top w:val="nil"/>
              <w:left w:val="nil"/>
              <w:bottom w:val="single" w:sz="4" w:space="0" w:color="auto"/>
              <w:right w:val="single" w:sz="4" w:space="0" w:color="auto"/>
            </w:tcBorders>
            <w:noWrap/>
            <w:vAlign w:val="bottom"/>
          </w:tcPr>
          <w:p w14:paraId="1D67BF3B"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0,846</w:t>
            </w:r>
          </w:p>
        </w:tc>
        <w:tc>
          <w:tcPr>
            <w:tcW w:w="1736" w:type="dxa"/>
            <w:tcBorders>
              <w:top w:val="nil"/>
              <w:left w:val="nil"/>
              <w:bottom w:val="single" w:sz="4" w:space="0" w:color="auto"/>
              <w:right w:val="single" w:sz="4" w:space="0" w:color="auto"/>
            </w:tcBorders>
            <w:noWrap/>
            <w:vAlign w:val="bottom"/>
          </w:tcPr>
          <w:p w14:paraId="302004FD"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 xml:space="preserve">Valid </w:t>
            </w:r>
          </w:p>
        </w:tc>
      </w:tr>
      <w:tr w:rsidR="006E7484" w14:paraId="2B42C393" w14:textId="77777777">
        <w:trPr>
          <w:trHeight w:val="310"/>
        </w:trPr>
        <w:tc>
          <w:tcPr>
            <w:tcW w:w="1234" w:type="dxa"/>
            <w:tcBorders>
              <w:top w:val="nil"/>
              <w:left w:val="single" w:sz="4" w:space="0" w:color="auto"/>
              <w:bottom w:val="single" w:sz="4" w:space="0" w:color="auto"/>
              <w:right w:val="single" w:sz="4" w:space="0" w:color="auto"/>
            </w:tcBorders>
            <w:noWrap/>
            <w:vAlign w:val="bottom"/>
          </w:tcPr>
          <w:p w14:paraId="6C19C423"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18</w:t>
            </w:r>
          </w:p>
        </w:tc>
        <w:tc>
          <w:tcPr>
            <w:tcW w:w="1122" w:type="dxa"/>
            <w:tcBorders>
              <w:top w:val="nil"/>
              <w:left w:val="nil"/>
              <w:bottom w:val="single" w:sz="4" w:space="0" w:color="auto"/>
              <w:right w:val="single" w:sz="4" w:space="0" w:color="auto"/>
            </w:tcBorders>
            <w:noWrap/>
            <w:vAlign w:val="bottom"/>
          </w:tcPr>
          <w:p w14:paraId="3386679B"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0,413</w:t>
            </w:r>
          </w:p>
        </w:tc>
        <w:tc>
          <w:tcPr>
            <w:tcW w:w="1308" w:type="dxa"/>
            <w:tcBorders>
              <w:top w:val="nil"/>
              <w:left w:val="nil"/>
              <w:bottom w:val="single" w:sz="4" w:space="0" w:color="auto"/>
              <w:right w:val="single" w:sz="4" w:space="0" w:color="auto"/>
            </w:tcBorders>
            <w:noWrap/>
            <w:vAlign w:val="bottom"/>
          </w:tcPr>
          <w:p w14:paraId="46416692"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0,543</w:t>
            </w:r>
          </w:p>
        </w:tc>
        <w:tc>
          <w:tcPr>
            <w:tcW w:w="1736" w:type="dxa"/>
            <w:tcBorders>
              <w:top w:val="nil"/>
              <w:left w:val="nil"/>
              <w:bottom w:val="single" w:sz="4" w:space="0" w:color="auto"/>
              <w:right w:val="single" w:sz="4" w:space="0" w:color="auto"/>
            </w:tcBorders>
            <w:noWrap/>
            <w:vAlign w:val="bottom"/>
          </w:tcPr>
          <w:p w14:paraId="5608D0E5"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 xml:space="preserve">Valid </w:t>
            </w:r>
          </w:p>
        </w:tc>
      </w:tr>
      <w:tr w:rsidR="006E7484" w14:paraId="5076C6BF" w14:textId="77777777">
        <w:trPr>
          <w:trHeight w:val="310"/>
        </w:trPr>
        <w:tc>
          <w:tcPr>
            <w:tcW w:w="1234" w:type="dxa"/>
            <w:tcBorders>
              <w:top w:val="nil"/>
              <w:left w:val="single" w:sz="4" w:space="0" w:color="auto"/>
              <w:bottom w:val="single" w:sz="4" w:space="0" w:color="auto"/>
              <w:right w:val="single" w:sz="4" w:space="0" w:color="auto"/>
            </w:tcBorders>
            <w:noWrap/>
            <w:vAlign w:val="bottom"/>
          </w:tcPr>
          <w:p w14:paraId="3B55A4D6"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19</w:t>
            </w:r>
          </w:p>
        </w:tc>
        <w:tc>
          <w:tcPr>
            <w:tcW w:w="1122" w:type="dxa"/>
            <w:tcBorders>
              <w:top w:val="nil"/>
              <w:left w:val="nil"/>
              <w:bottom w:val="single" w:sz="4" w:space="0" w:color="auto"/>
              <w:right w:val="single" w:sz="4" w:space="0" w:color="auto"/>
            </w:tcBorders>
            <w:noWrap/>
            <w:vAlign w:val="bottom"/>
          </w:tcPr>
          <w:p w14:paraId="5FA175B0"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0,413</w:t>
            </w:r>
          </w:p>
        </w:tc>
        <w:tc>
          <w:tcPr>
            <w:tcW w:w="1308" w:type="dxa"/>
            <w:tcBorders>
              <w:top w:val="nil"/>
              <w:left w:val="nil"/>
              <w:bottom w:val="single" w:sz="4" w:space="0" w:color="auto"/>
              <w:right w:val="single" w:sz="4" w:space="0" w:color="auto"/>
            </w:tcBorders>
            <w:noWrap/>
            <w:vAlign w:val="bottom"/>
          </w:tcPr>
          <w:p w14:paraId="502CD9DF"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-0,271</w:t>
            </w:r>
          </w:p>
        </w:tc>
        <w:tc>
          <w:tcPr>
            <w:tcW w:w="1736" w:type="dxa"/>
            <w:tcBorders>
              <w:top w:val="nil"/>
              <w:left w:val="nil"/>
              <w:bottom w:val="single" w:sz="4" w:space="0" w:color="auto"/>
              <w:right w:val="single" w:sz="4" w:space="0" w:color="auto"/>
            </w:tcBorders>
            <w:noWrap/>
            <w:vAlign w:val="bottom"/>
          </w:tcPr>
          <w:p w14:paraId="63AF204B"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Tidak Valid</w:t>
            </w:r>
          </w:p>
        </w:tc>
      </w:tr>
      <w:tr w:rsidR="006E7484" w14:paraId="08B50F9A" w14:textId="77777777">
        <w:trPr>
          <w:trHeight w:val="310"/>
        </w:trPr>
        <w:tc>
          <w:tcPr>
            <w:tcW w:w="1234" w:type="dxa"/>
            <w:tcBorders>
              <w:top w:val="nil"/>
              <w:left w:val="single" w:sz="4" w:space="0" w:color="auto"/>
              <w:bottom w:val="single" w:sz="4" w:space="0" w:color="auto"/>
              <w:right w:val="single" w:sz="4" w:space="0" w:color="auto"/>
            </w:tcBorders>
            <w:noWrap/>
            <w:vAlign w:val="bottom"/>
          </w:tcPr>
          <w:p w14:paraId="77B35DA2"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20</w:t>
            </w:r>
          </w:p>
        </w:tc>
        <w:tc>
          <w:tcPr>
            <w:tcW w:w="1122" w:type="dxa"/>
            <w:tcBorders>
              <w:top w:val="nil"/>
              <w:left w:val="nil"/>
              <w:bottom w:val="single" w:sz="4" w:space="0" w:color="auto"/>
              <w:right w:val="single" w:sz="4" w:space="0" w:color="auto"/>
            </w:tcBorders>
            <w:noWrap/>
            <w:vAlign w:val="bottom"/>
          </w:tcPr>
          <w:p w14:paraId="371BFE4C"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0,413</w:t>
            </w:r>
          </w:p>
        </w:tc>
        <w:tc>
          <w:tcPr>
            <w:tcW w:w="1308" w:type="dxa"/>
            <w:tcBorders>
              <w:top w:val="nil"/>
              <w:left w:val="nil"/>
              <w:bottom w:val="single" w:sz="4" w:space="0" w:color="auto"/>
              <w:right w:val="single" w:sz="4" w:space="0" w:color="auto"/>
            </w:tcBorders>
            <w:noWrap/>
            <w:vAlign w:val="bottom"/>
          </w:tcPr>
          <w:p w14:paraId="47F7798F"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0,293</w:t>
            </w:r>
          </w:p>
        </w:tc>
        <w:tc>
          <w:tcPr>
            <w:tcW w:w="1736" w:type="dxa"/>
            <w:tcBorders>
              <w:top w:val="nil"/>
              <w:left w:val="nil"/>
              <w:bottom w:val="single" w:sz="4" w:space="0" w:color="auto"/>
              <w:right w:val="single" w:sz="4" w:space="0" w:color="auto"/>
            </w:tcBorders>
            <w:noWrap/>
            <w:vAlign w:val="bottom"/>
          </w:tcPr>
          <w:p w14:paraId="7BFF3584"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Tidak Valid</w:t>
            </w:r>
          </w:p>
        </w:tc>
      </w:tr>
      <w:tr w:rsidR="006E7484" w14:paraId="19DD003B" w14:textId="77777777">
        <w:trPr>
          <w:trHeight w:val="310"/>
        </w:trPr>
        <w:tc>
          <w:tcPr>
            <w:tcW w:w="1234" w:type="dxa"/>
            <w:tcBorders>
              <w:top w:val="nil"/>
              <w:left w:val="single" w:sz="4" w:space="0" w:color="auto"/>
              <w:bottom w:val="single" w:sz="4" w:space="0" w:color="auto"/>
              <w:right w:val="single" w:sz="4" w:space="0" w:color="auto"/>
            </w:tcBorders>
            <w:noWrap/>
            <w:vAlign w:val="bottom"/>
          </w:tcPr>
          <w:p w14:paraId="25244A28"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21</w:t>
            </w:r>
          </w:p>
        </w:tc>
        <w:tc>
          <w:tcPr>
            <w:tcW w:w="1122" w:type="dxa"/>
            <w:tcBorders>
              <w:top w:val="nil"/>
              <w:left w:val="nil"/>
              <w:bottom w:val="single" w:sz="4" w:space="0" w:color="auto"/>
              <w:right w:val="single" w:sz="4" w:space="0" w:color="auto"/>
            </w:tcBorders>
            <w:noWrap/>
            <w:vAlign w:val="bottom"/>
          </w:tcPr>
          <w:p w14:paraId="7C3DB7BF"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0,413</w:t>
            </w:r>
          </w:p>
        </w:tc>
        <w:tc>
          <w:tcPr>
            <w:tcW w:w="1308" w:type="dxa"/>
            <w:tcBorders>
              <w:top w:val="nil"/>
              <w:left w:val="nil"/>
              <w:bottom w:val="single" w:sz="4" w:space="0" w:color="auto"/>
              <w:right w:val="single" w:sz="4" w:space="0" w:color="auto"/>
            </w:tcBorders>
            <w:noWrap/>
            <w:vAlign w:val="bottom"/>
          </w:tcPr>
          <w:p w14:paraId="66BF04B5"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0,53</w:t>
            </w:r>
          </w:p>
        </w:tc>
        <w:tc>
          <w:tcPr>
            <w:tcW w:w="1736" w:type="dxa"/>
            <w:tcBorders>
              <w:top w:val="nil"/>
              <w:left w:val="nil"/>
              <w:bottom w:val="single" w:sz="4" w:space="0" w:color="auto"/>
              <w:right w:val="single" w:sz="4" w:space="0" w:color="auto"/>
            </w:tcBorders>
            <w:noWrap/>
            <w:vAlign w:val="bottom"/>
          </w:tcPr>
          <w:p w14:paraId="49248A5D"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 xml:space="preserve">Valid </w:t>
            </w:r>
          </w:p>
        </w:tc>
      </w:tr>
      <w:tr w:rsidR="006E7484" w14:paraId="18857767" w14:textId="77777777">
        <w:trPr>
          <w:trHeight w:val="310"/>
        </w:trPr>
        <w:tc>
          <w:tcPr>
            <w:tcW w:w="1234" w:type="dxa"/>
            <w:tcBorders>
              <w:top w:val="nil"/>
              <w:left w:val="single" w:sz="4" w:space="0" w:color="auto"/>
              <w:bottom w:val="single" w:sz="4" w:space="0" w:color="auto"/>
              <w:right w:val="single" w:sz="4" w:space="0" w:color="auto"/>
            </w:tcBorders>
            <w:noWrap/>
            <w:vAlign w:val="bottom"/>
          </w:tcPr>
          <w:p w14:paraId="4E5EA73B"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22</w:t>
            </w:r>
          </w:p>
        </w:tc>
        <w:tc>
          <w:tcPr>
            <w:tcW w:w="1122" w:type="dxa"/>
            <w:tcBorders>
              <w:top w:val="nil"/>
              <w:left w:val="nil"/>
              <w:bottom w:val="single" w:sz="4" w:space="0" w:color="auto"/>
              <w:right w:val="single" w:sz="4" w:space="0" w:color="auto"/>
            </w:tcBorders>
            <w:noWrap/>
            <w:vAlign w:val="bottom"/>
          </w:tcPr>
          <w:p w14:paraId="20426D6F"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0,413</w:t>
            </w:r>
          </w:p>
        </w:tc>
        <w:tc>
          <w:tcPr>
            <w:tcW w:w="1308" w:type="dxa"/>
            <w:tcBorders>
              <w:top w:val="nil"/>
              <w:left w:val="nil"/>
              <w:bottom w:val="single" w:sz="4" w:space="0" w:color="auto"/>
              <w:right w:val="single" w:sz="4" w:space="0" w:color="auto"/>
            </w:tcBorders>
            <w:noWrap/>
            <w:vAlign w:val="bottom"/>
          </w:tcPr>
          <w:p w14:paraId="2F6CFD7D"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0,418</w:t>
            </w:r>
          </w:p>
        </w:tc>
        <w:tc>
          <w:tcPr>
            <w:tcW w:w="1736" w:type="dxa"/>
            <w:tcBorders>
              <w:top w:val="nil"/>
              <w:left w:val="nil"/>
              <w:bottom w:val="single" w:sz="4" w:space="0" w:color="auto"/>
              <w:right w:val="single" w:sz="4" w:space="0" w:color="auto"/>
            </w:tcBorders>
            <w:noWrap/>
            <w:vAlign w:val="bottom"/>
          </w:tcPr>
          <w:p w14:paraId="034566CD"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 xml:space="preserve">Valid </w:t>
            </w:r>
          </w:p>
        </w:tc>
      </w:tr>
      <w:tr w:rsidR="006E7484" w14:paraId="03959A67" w14:textId="77777777">
        <w:trPr>
          <w:trHeight w:val="310"/>
        </w:trPr>
        <w:tc>
          <w:tcPr>
            <w:tcW w:w="1234" w:type="dxa"/>
            <w:tcBorders>
              <w:top w:val="nil"/>
              <w:left w:val="single" w:sz="4" w:space="0" w:color="auto"/>
              <w:bottom w:val="single" w:sz="4" w:space="0" w:color="auto"/>
              <w:right w:val="single" w:sz="4" w:space="0" w:color="auto"/>
            </w:tcBorders>
            <w:noWrap/>
            <w:vAlign w:val="bottom"/>
          </w:tcPr>
          <w:p w14:paraId="53427559"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23</w:t>
            </w:r>
          </w:p>
        </w:tc>
        <w:tc>
          <w:tcPr>
            <w:tcW w:w="1122" w:type="dxa"/>
            <w:tcBorders>
              <w:top w:val="nil"/>
              <w:left w:val="nil"/>
              <w:bottom w:val="single" w:sz="4" w:space="0" w:color="auto"/>
              <w:right w:val="single" w:sz="4" w:space="0" w:color="auto"/>
            </w:tcBorders>
            <w:noWrap/>
            <w:vAlign w:val="bottom"/>
          </w:tcPr>
          <w:p w14:paraId="379CBA63"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0,413</w:t>
            </w:r>
          </w:p>
        </w:tc>
        <w:tc>
          <w:tcPr>
            <w:tcW w:w="1308" w:type="dxa"/>
            <w:tcBorders>
              <w:top w:val="nil"/>
              <w:left w:val="nil"/>
              <w:bottom w:val="single" w:sz="4" w:space="0" w:color="auto"/>
              <w:right w:val="single" w:sz="4" w:space="0" w:color="auto"/>
            </w:tcBorders>
            <w:noWrap/>
            <w:vAlign w:val="bottom"/>
          </w:tcPr>
          <w:p w14:paraId="12A746C1"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-0,053</w:t>
            </w:r>
          </w:p>
        </w:tc>
        <w:tc>
          <w:tcPr>
            <w:tcW w:w="1736" w:type="dxa"/>
            <w:tcBorders>
              <w:top w:val="nil"/>
              <w:left w:val="nil"/>
              <w:bottom w:val="single" w:sz="4" w:space="0" w:color="auto"/>
              <w:right w:val="single" w:sz="4" w:space="0" w:color="auto"/>
            </w:tcBorders>
            <w:noWrap/>
            <w:vAlign w:val="bottom"/>
          </w:tcPr>
          <w:p w14:paraId="365204F9"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Tidak Valid</w:t>
            </w:r>
          </w:p>
        </w:tc>
      </w:tr>
      <w:tr w:rsidR="006E7484" w14:paraId="3E01BA3B" w14:textId="77777777">
        <w:trPr>
          <w:trHeight w:val="310"/>
        </w:trPr>
        <w:tc>
          <w:tcPr>
            <w:tcW w:w="1234" w:type="dxa"/>
            <w:tcBorders>
              <w:top w:val="nil"/>
              <w:left w:val="single" w:sz="4" w:space="0" w:color="auto"/>
              <w:bottom w:val="single" w:sz="4" w:space="0" w:color="auto"/>
              <w:right w:val="single" w:sz="4" w:space="0" w:color="auto"/>
            </w:tcBorders>
            <w:noWrap/>
            <w:vAlign w:val="bottom"/>
          </w:tcPr>
          <w:p w14:paraId="1D512202"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24</w:t>
            </w:r>
          </w:p>
        </w:tc>
        <w:tc>
          <w:tcPr>
            <w:tcW w:w="1122" w:type="dxa"/>
            <w:tcBorders>
              <w:top w:val="nil"/>
              <w:left w:val="nil"/>
              <w:bottom w:val="single" w:sz="4" w:space="0" w:color="auto"/>
              <w:right w:val="single" w:sz="4" w:space="0" w:color="auto"/>
            </w:tcBorders>
            <w:noWrap/>
            <w:vAlign w:val="bottom"/>
          </w:tcPr>
          <w:p w14:paraId="4C92703B"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0,413</w:t>
            </w:r>
          </w:p>
        </w:tc>
        <w:tc>
          <w:tcPr>
            <w:tcW w:w="1308" w:type="dxa"/>
            <w:tcBorders>
              <w:top w:val="nil"/>
              <w:left w:val="nil"/>
              <w:bottom w:val="single" w:sz="4" w:space="0" w:color="auto"/>
              <w:right w:val="single" w:sz="4" w:space="0" w:color="auto"/>
            </w:tcBorders>
            <w:noWrap/>
            <w:vAlign w:val="bottom"/>
          </w:tcPr>
          <w:p w14:paraId="28E8688B"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0,416</w:t>
            </w:r>
          </w:p>
        </w:tc>
        <w:tc>
          <w:tcPr>
            <w:tcW w:w="1736" w:type="dxa"/>
            <w:tcBorders>
              <w:top w:val="nil"/>
              <w:left w:val="nil"/>
              <w:bottom w:val="single" w:sz="4" w:space="0" w:color="auto"/>
              <w:right w:val="single" w:sz="4" w:space="0" w:color="auto"/>
            </w:tcBorders>
            <w:noWrap/>
            <w:vAlign w:val="bottom"/>
          </w:tcPr>
          <w:p w14:paraId="76FF5F8E"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 xml:space="preserve">Valid </w:t>
            </w:r>
          </w:p>
        </w:tc>
      </w:tr>
      <w:tr w:rsidR="006E7484" w14:paraId="4236F66D" w14:textId="77777777">
        <w:trPr>
          <w:trHeight w:val="310"/>
        </w:trPr>
        <w:tc>
          <w:tcPr>
            <w:tcW w:w="1234" w:type="dxa"/>
            <w:tcBorders>
              <w:top w:val="nil"/>
              <w:left w:val="single" w:sz="4" w:space="0" w:color="auto"/>
              <w:bottom w:val="single" w:sz="4" w:space="0" w:color="auto"/>
              <w:right w:val="single" w:sz="4" w:space="0" w:color="auto"/>
            </w:tcBorders>
            <w:noWrap/>
            <w:vAlign w:val="bottom"/>
          </w:tcPr>
          <w:p w14:paraId="635235C9"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25</w:t>
            </w:r>
          </w:p>
        </w:tc>
        <w:tc>
          <w:tcPr>
            <w:tcW w:w="1122" w:type="dxa"/>
            <w:tcBorders>
              <w:top w:val="nil"/>
              <w:left w:val="nil"/>
              <w:bottom w:val="single" w:sz="4" w:space="0" w:color="auto"/>
              <w:right w:val="single" w:sz="4" w:space="0" w:color="auto"/>
            </w:tcBorders>
            <w:noWrap/>
            <w:vAlign w:val="bottom"/>
          </w:tcPr>
          <w:p w14:paraId="63E63D61"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0,413</w:t>
            </w:r>
          </w:p>
        </w:tc>
        <w:tc>
          <w:tcPr>
            <w:tcW w:w="1308" w:type="dxa"/>
            <w:tcBorders>
              <w:top w:val="nil"/>
              <w:left w:val="nil"/>
              <w:bottom w:val="single" w:sz="4" w:space="0" w:color="auto"/>
              <w:right w:val="single" w:sz="4" w:space="0" w:color="auto"/>
            </w:tcBorders>
            <w:noWrap/>
            <w:vAlign w:val="bottom"/>
          </w:tcPr>
          <w:p w14:paraId="12CD9885"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-0,182</w:t>
            </w:r>
          </w:p>
        </w:tc>
        <w:tc>
          <w:tcPr>
            <w:tcW w:w="1736" w:type="dxa"/>
            <w:tcBorders>
              <w:top w:val="nil"/>
              <w:left w:val="nil"/>
              <w:bottom w:val="single" w:sz="4" w:space="0" w:color="auto"/>
              <w:right w:val="single" w:sz="4" w:space="0" w:color="auto"/>
            </w:tcBorders>
            <w:noWrap/>
            <w:vAlign w:val="bottom"/>
          </w:tcPr>
          <w:p w14:paraId="7460D777"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Tidak Valid</w:t>
            </w:r>
          </w:p>
        </w:tc>
      </w:tr>
      <w:tr w:rsidR="006E7484" w14:paraId="43D1CFA7" w14:textId="77777777">
        <w:trPr>
          <w:trHeight w:val="310"/>
        </w:trPr>
        <w:tc>
          <w:tcPr>
            <w:tcW w:w="1234" w:type="dxa"/>
            <w:tcBorders>
              <w:top w:val="nil"/>
              <w:left w:val="single" w:sz="4" w:space="0" w:color="auto"/>
              <w:bottom w:val="single" w:sz="4" w:space="0" w:color="auto"/>
              <w:right w:val="single" w:sz="4" w:space="0" w:color="auto"/>
            </w:tcBorders>
            <w:noWrap/>
            <w:vAlign w:val="bottom"/>
          </w:tcPr>
          <w:p w14:paraId="519899B9"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26</w:t>
            </w:r>
          </w:p>
        </w:tc>
        <w:tc>
          <w:tcPr>
            <w:tcW w:w="1122" w:type="dxa"/>
            <w:tcBorders>
              <w:top w:val="nil"/>
              <w:left w:val="nil"/>
              <w:bottom w:val="single" w:sz="4" w:space="0" w:color="auto"/>
              <w:right w:val="single" w:sz="4" w:space="0" w:color="auto"/>
            </w:tcBorders>
            <w:noWrap/>
            <w:vAlign w:val="bottom"/>
          </w:tcPr>
          <w:p w14:paraId="664E3E26"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0,413</w:t>
            </w:r>
          </w:p>
        </w:tc>
        <w:tc>
          <w:tcPr>
            <w:tcW w:w="1308" w:type="dxa"/>
            <w:tcBorders>
              <w:top w:val="nil"/>
              <w:left w:val="nil"/>
              <w:bottom w:val="single" w:sz="4" w:space="0" w:color="auto"/>
              <w:right w:val="single" w:sz="4" w:space="0" w:color="auto"/>
            </w:tcBorders>
            <w:noWrap/>
            <w:vAlign w:val="bottom"/>
          </w:tcPr>
          <w:p w14:paraId="62B31FE1"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0,277</w:t>
            </w:r>
          </w:p>
        </w:tc>
        <w:tc>
          <w:tcPr>
            <w:tcW w:w="1736" w:type="dxa"/>
            <w:tcBorders>
              <w:top w:val="nil"/>
              <w:left w:val="nil"/>
              <w:bottom w:val="single" w:sz="4" w:space="0" w:color="auto"/>
              <w:right w:val="single" w:sz="4" w:space="0" w:color="auto"/>
            </w:tcBorders>
            <w:noWrap/>
            <w:vAlign w:val="bottom"/>
          </w:tcPr>
          <w:p w14:paraId="0CDAE00B"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Tidak Valid</w:t>
            </w:r>
          </w:p>
        </w:tc>
      </w:tr>
      <w:tr w:rsidR="006E7484" w14:paraId="2A34E255" w14:textId="77777777">
        <w:trPr>
          <w:trHeight w:val="310"/>
        </w:trPr>
        <w:tc>
          <w:tcPr>
            <w:tcW w:w="1234" w:type="dxa"/>
            <w:tcBorders>
              <w:top w:val="nil"/>
              <w:left w:val="single" w:sz="4" w:space="0" w:color="auto"/>
              <w:bottom w:val="single" w:sz="4" w:space="0" w:color="auto"/>
              <w:right w:val="single" w:sz="4" w:space="0" w:color="auto"/>
            </w:tcBorders>
            <w:noWrap/>
            <w:vAlign w:val="bottom"/>
          </w:tcPr>
          <w:p w14:paraId="63180259"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27</w:t>
            </w:r>
          </w:p>
        </w:tc>
        <w:tc>
          <w:tcPr>
            <w:tcW w:w="1122" w:type="dxa"/>
            <w:tcBorders>
              <w:top w:val="nil"/>
              <w:left w:val="nil"/>
              <w:bottom w:val="single" w:sz="4" w:space="0" w:color="auto"/>
              <w:right w:val="single" w:sz="4" w:space="0" w:color="auto"/>
            </w:tcBorders>
            <w:noWrap/>
            <w:vAlign w:val="bottom"/>
          </w:tcPr>
          <w:p w14:paraId="2B1EF184"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0,413</w:t>
            </w:r>
          </w:p>
        </w:tc>
        <w:tc>
          <w:tcPr>
            <w:tcW w:w="1308" w:type="dxa"/>
            <w:tcBorders>
              <w:top w:val="nil"/>
              <w:left w:val="nil"/>
              <w:bottom w:val="single" w:sz="4" w:space="0" w:color="auto"/>
              <w:right w:val="single" w:sz="4" w:space="0" w:color="auto"/>
            </w:tcBorders>
            <w:noWrap/>
            <w:vAlign w:val="bottom"/>
          </w:tcPr>
          <w:p w14:paraId="5D241EFB"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0,462</w:t>
            </w:r>
          </w:p>
        </w:tc>
        <w:tc>
          <w:tcPr>
            <w:tcW w:w="1736" w:type="dxa"/>
            <w:tcBorders>
              <w:top w:val="nil"/>
              <w:left w:val="nil"/>
              <w:bottom w:val="single" w:sz="4" w:space="0" w:color="auto"/>
              <w:right w:val="single" w:sz="4" w:space="0" w:color="auto"/>
            </w:tcBorders>
            <w:noWrap/>
            <w:vAlign w:val="bottom"/>
          </w:tcPr>
          <w:p w14:paraId="4DC56EB5"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 xml:space="preserve">Valid </w:t>
            </w:r>
          </w:p>
        </w:tc>
      </w:tr>
      <w:tr w:rsidR="006E7484" w14:paraId="32ED2249" w14:textId="77777777">
        <w:trPr>
          <w:trHeight w:val="310"/>
        </w:trPr>
        <w:tc>
          <w:tcPr>
            <w:tcW w:w="1234" w:type="dxa"/>
            <w:tcBorders>
              <w:top w:val="nil"/>
              <w:left w:val="single" w:sz="4" w:space="0" w:color="auto"/>
              <w:bottom w:val="single" w:sz="4" w:space="0" w:color="auto"/>
              <w:right w:val="single" w:sz="4" w:space="0" w:color="auto"/>
            </w:tcBorders>
            <w:noWrap/>
            <w:vAlign w:val="bottom"/>
          </w:tcPr>
          <w:p w14:paraId="49DBA2C8"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28</w:t>
            </w:r>
          </w:p>
        </w:tc>
        <w:tc>
          <w:tcPr>
            <w:tcW w:w="1122" w:type="dxa"/>
            <w:tcBorders>
              <w:top w:val="nil"/>
              <w:left w:val="nil"/>
              <w:bottom w:val="single" w:sz="4" w:space="0" w:color="auto"/>
              <w:right w:val="single" w:sz="4" w:space="0" w:color="auto"/>
            </w:tcBorders>
            <w:noWrap/>
            <w:vAlign w:val="bottom"/>
          </w:tcPr>
          <w:p w14:paraId="0A00AC93"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0,413</w:t>
            </w:r>
          </w:p>
        </w:tc>
        <w:tc>
          <w:tcPr>
            <w:tcW w:w="1308" w:type="dxa"/>
            <w:tcBorders>
              <w:top w:val="nil"/>
              <w:left w:val="nil"/>
              <w:bottom w:val="single" w:sz="4" w:space="0" w:color="auto"/>
              <w:right w:val="single" w:sz="4" w:space="0" w:color="auto"/>
            </w:tcBorders>
            <w:noWrap/>
            <w:vAlign w:val="bottom"/>
          </w:tcPr>
          <w:p w14:paraId="56E935AE"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0,727</w:t>
            </w:r>
          </w:p>
        </w:tc>
        <w:tc>
          <w:tcPr>
            <w:tcW w:w="1736" w:type="dxa"/>
            <w:tcBorders>
              <w:top w:val="nil"/>
              <w:left w:val="nil"/>
              <w:bottom w:val="single" w:sz="4" w:space="0" w:color="auto"/>
              <w:right w:val="single" w:sz="4" w:space="0" w:color="auto"/>
            </w:tcBorders>
            <w:noWrap/>
            <w:vAlign w:val="bottom"/>
          </w:tcPr>
          <w:p w14:paraId="4BBD297B"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 xml:space="preserve">Valid </w:t>
            </w:r>
          </w:p>
        </w:tc>
      </w:tr>
      <w:tr w:rsidR="006E7484" w14:paraId="3B864E2B" w14:textId="77777777">
        <w:trPr>
          <w:trHeight w:val="310"/>
        </w:trPr>
        <w:tc>
          <w:tcPr>
            <w:tcW w:w="1234" w:type="dxa"/>
            <w:tcBorders>
              <w:top w:val="nil"/>
              <w:left w:val="single" w:sz="4" w:space="0" w:color="auto"/>
              <w:bottom w:val="single" w:sz="4" w:space="0" w:color="auto"/>
              <w:right w:val="single" w:sz="4" w:space="0" w:color="auto"/>
            </w:tcBorders>
            <w:noWrap/>
            <w:vAlign w:val="bottom"/>
          </w:tcPr>
          <w:p w14:paraId="4E4912C0"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29</w:t>
            </w:r>
          </w:p>
        </w:tc>
        <w:tc>
          <w:tcPr>
            <w:tcW w:w="1122" w:type="dxa"/>
            <w:tcBorders>
              <w:top w:val="nil"/>
              <w:left w:val="nil"/>
              <w:bottom w:val="single" w:sz="4" w:space="0" w:color="auto"/>
              <w:right w:val="single" w:sz="4" w:space="0" w:color="auto"/>
            </w:tcBorders>
            <w:noWrap/>
            <w:vAlign w:val="bottom"/>
          </w:tcPr>
          <w:p w14:paraId="64612D7C"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0,413</w:t>
            </w:r>
          </w:p>
        </w:tc>
        <w:tc>
          <w:tcPr>
            <w:tcW w:w="1308" w:type="dxa"/>
            <w:tcBorders>
              <w:top w:val="nil"/>
              <w:left w:val="nil"/>
              <w:bottom w:val="single" w:sz="4" w:space="0" w:color="auto"/>
              <w:right w:val="single" w:sz="4" w:space="0" w:color="auto"/>
            </w:tcBorders>
            <w:noWrap/>
            <w:vAlign w:val="bottom"/>
          </w:tcPr>
          <w:p w14:paraId="7F1AD0CD"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0,571</w:t>
            </w:r>
          </w:p>
        </w:tc>
        <w:tc>
          <w:tcPr>
            <w:tcW w:w="1736" w:type="dxa"/>
            <w:tcBorders>
              <w:top w:val="nil"/>
              <w:left w:val="nil"/>
              <w:bottom w:val="single" w:sz="4" w:space="0" w:color="auto"/>
              <w:right w:val="single" w:sz="4" w:space="0" w:color="auto"/>
            </w:tcBorders>
            <w:noWrap/>
            <w:vAlign w:val="bottom"/>
          </w:tcPr>
          <w:p w14:paraId="42C931BF"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 xml:space="preserve">Valid </w:t>
            </w:r>
          </w:p>
        </w:tc>
      </w:tr>
      <w:tr w:rsidR="006E7484" w14:paraId="040144C9" w14:textId="77777777">
        <w:trPr>
          <w:trHeight w:val="310"/>
        </w:trPr>
        <w:tc>
          <w:tcPr>
            <w:tcW w:w="1234" w:type="dxa"/>
            <w:tcBorders>
              <w:top w:val="nil"/>
              <w:left w:val="single" w:sz="4" w:space="0" w:color="auto"/>
              <w:bottom w:val="single" w:sz="4" w:space="0" w:color="auto"/>
              <w:right w:val="single" w:sz="4" w:space="0" w:color="auto"/>
            </w:tcBorders>
            <w:noWrap/>
            <w:vAlign w:val="bottom"/>
          </w:tcPr>
          <w:p w14:paraId="2A71A309"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30</w:t>
            </w:r>
          </w:p>
        </w:tc>
        <w:tc>
          <w:tcPr>
            <w:tcW w:w="1122" w:type="dxa"/>
            <w:tcBorders>
              <w:top w:val="nil"/>
              <w:left w:val="nil"/>
              <w:bottom w:val="single" w:sz="4" w:space="0" w:color="auto"/>
              <w:right w:val="single" w:sz="4" w:space="0" w:color="auto"/>
            </w:tcBorders>
            <w:noWrap/>
            <w:vAlign w:val="bottom"/>
          </w:tcPr>
          <w:p w14:paraId="64885AD2"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0,413</w:t>
            </w:r>
          </w:p>
        </w:tc>
        <w:tc>
          <w:tcPr>
            <w:tcW w:w="1308" w:type="dxa"/>
            <w:tcBorders>
              <w:top w:val="nil"/>
              <w:left w:val="nil"/>
              <w:bottom w:val="single" w:sz="4" w:space="0" w:color="auto"/>
              <w:right w:val="single" w:sz="4" w:space="0" w:color="auto"/>
            </w:tcBorders>
            <w:noWrap/>
            <w:vAlign w:val="bottom"/>
          </w:tcPr>
          <w:p w14:paraId="5E11203A"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0,304</w:t>
            </w:r>
          </w:p>
        </w:tc>
        <w:tc>
          <w:tcPr>
            <w:tcW w:w="1736" w:type="dxa"/>
            <w:tcBorders>
              <w:top w:val="nil"/>
              <w:left w:val="nil"/>
              <w:bottom w:val="single" w:sz="4" w:space="0" w:color="auto"/>
              <w:right w:val="single" w:sz="4" w:space="0" w:color="auto"/>
            </w:tcBorders>
            <w:noWrap/>
            <w:vAlign w:val="bottom"/>
          </w:tcPr>
          <w:p w14:paraId="520E272A"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Tidak Valid</w:t>
            </w:r>
          </w:p>
        </w:tc>
      </w:tr>
      <w:tr w:rsidR="006E7484" w14:paraId="1F120147" w14:textId="77777777">
        <w:trPr>
          <w:trHeight w:val="310"/>
        </w:trPr>
        <w:tc>
          <w:tcPr>
            <w:tcW w:w="1234" w:type="dxa"/>
            <w:tcBorders>
              <w:top w:val="nil"/>
              <w:left w:val="single" w:sz="4" w:space="0" w:color="auto"/>
              <w:bottom w:val="single" w:sz="4" w:space="0" w:color="auto"/>
              <w:right w:val="single" w:sz="4" w:space="0" w:color="auto"/>
            </w:tcBorders>
            <w:noWrap/>
            <w:vAlign w:val="bottom"/>
          </w:tcPr>
          <w:p w14:paraId="3FB89448"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31</w:t>
            </w:r>
          </w:p>
        </w:tc>
        <w:tc>
          <w:tcPr>
            <w:tcW w:w="1122" w:type="dxa"/>
            <w:tcBorders>
              <w:top w:val="nil"/>
              <w:left w:val="nil"/>
              <w:bottom w:val="single" w:sz="4" w:space="0" w:color="auto"/>
              <w:right w:val="single" w:sz="4" w:space="0" w:color="auto"/>
            </w:tcBorders>
            <w:noWrap/>
            <w:vAlign w:val="bottom"/>
          </w:tcPr>
          <w:p w14:paraId="271D7004"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0,413</w:t>
            </w:r>
          </w:p>
        </w:tc>
        <w:tc>
          <w:tcPr>
            <w:tcW w:w="1308" w:type="dxa"/>
            <w:tcBorders>
              <w:top w:val="nil"/>
              <w:left w:val="nil"/>
              <w:bottom w:val="single" w:sz="4" w:space="0" w:color="auto"/>
              <w:right w:val="single" w:sz="4" w:space="0" w:color="auto"/>
            </w:tcBorders>
            <w:noWrap/>
            <w:vAlign w:val="bottom"/>
          </w:tcPr>
          <w:p w14:paraId="2F5F0579"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0,62</w:t>
            </w:r>
          </w:p>
        </w:tc>
        <w:tc>
          <w:tcPr>
            <w:tcW w:w="1736" w:type="dxa"/>
            <w:tcBorders>
              <w:top w:val="nil"/>
              <w:left w:val="nil"/>
              <w:bottom w:val="single" w:sz="4" w:space="0" w:color="auto"/>
              <w:right w:val="single" w:sz="4" w:space="0" w:color="auto"/>
            </w:tcBorders>
            <w:noWrap/>
            <w:vAlign w:val="bottom"/>
          </w:tcPr>
          <w:p w14:paraId="6B61B963"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 xml:space="preserve">Valid </w:t>
            </w:r>
          </w:p>
        </w:tc>
      </w:tr>
      <w:tr w:rsidR="006E7484" w14:paraId="15643789" w14:textId="77777777">
        <w:trPr>
          <w:trHeight w:val="310"/>
        </w:trPr>
        <w:tc>
          <w:tcPr>
            <w:tcW w:w="1234" w:type="dxa"/>
            <w:tcBorders>
              <w:top w:val="nil"/>
              <w:left w:val="single" w:sz="4" w:space="0" w:color="auto"/>
              <w:bottom w:val="single" w:sz="4" w:space="0" w:color="auto"/>
              <w:right w:val="single" w:sz="4" w:space="0" w:color="auto"/>
            </w:tcBorders>
            <w:noWrap/>
            <w:vAlign w:val="bottom"/>
          </w:tcPr>
          <w:p w14:paraId="10C7D371"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32</w:t>
            </w:r>
          </w:p>
        </w:tc>
        <w:tc>
          <w:tcPr>
            <w:tcW w:w="1122" w:type="dxa"/>
            <w:tcBorders>
              <w:top w:val="nil"/>
              <w:left w:val="nil"/>
              <w:bottom w:val="single" w:sz="4" w:space="0" w:color="auto"/>
              <w:right w:val="single" w:sz="4" w:space="0" w:color="auto"/>
            </w:tcBorders>
            <w:noWrap/>
            <w:vAlign w:val="bottom"/>
          </w:tcPr>
          <w:p w14:paraId="5D0756F0"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0,413</w:t>
            </w:r>
          </w:p>
        </w:tc>
        <w:tc>
          <w:tcPr>
            <w:tcW w:w="1308" w:type="dxa"/>
            <w:tcBorders>
              <w:top w:val="nil"/>
              <w:left w:val="nil"/>
              <w:bottom w:val="single" w:sz="4" w:space="0" w:color="auto"/>
              <w:right w:val="single" w:sz="4" w:space="0" w:color="auto"/>
            </w:tcBorders>
            <w:noWrap/>
            <w:vAlign w:val="bottom"/>
          </w:tcPr>
          <w:p w14:paraId="7D9F1A90"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0,842</w:t>
            </w:r>
          </w:p>
        </w:tc>
        <w:tc>
          <w:tcPr>
            <w:tcW w:w="1736" w:type="dxa"/>
            <w:tcBorders>
              <w:top w:val="nil"/>
              <w:left w:val="nil"/>
              <w:bottom w:val="single" w:sz="4" w:space="0" w:color="auto"/>
              <w:right w:val="single" w:sz="4" w:space="0" w:color="auto"/>
            </w:tcBorders>
            <w:noWrap/>
            <w:vAlign w:val="bottom"/>
          </w:tcPr>
          <w:p w14:paraId="5BCAFD4C"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 xml:space="preserve">Valid </w:t>
            </w:r>
          </w:p>
        </w:tc>
      </w:tr>
      <w:tr w:rsidR="006E7484" w14:paraId="078D9824" w14:textId="77777777">
        <w:trPr>
          <w:trHeight w:val="310"/>
        </w:trPr>
        <w:tc>
          <w:tcPr>
            <w:tcW w:w="1234" w:type="dxa"/>
            <w:tcBorders>
              <w:top w:val="nil"/>
              <w:left w:val="single" w:sz="4" w:space="0" w:color="auto"/>
              <w:bottom w:val="single" w:sz="4" w:space="0" w:color="auto"/>
              <w:right w:val="single" w:sz="4" w:space="0" w:color="auto"/>
            </w:tcBorders>
            <w:noWrap/>
            <w:vAlign w:val="bottom"/>
          </w:tcPr>
          <w:p w14:paraId="40B33DF7"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33</w:t>
            </w:r>
          </w:p>
        </w:tc>
        <w:tc>
          <w:tcPr>
            <w:tcW w:w="1122" w:type="dxa"/>
            <w:tcBorders>
              <w:top w:val="nil"/>
              <w:left w:val="nil"/>
              <w:bottom w:val="single" w:sz="4" w:space="0" w:color="auto"/>
              <w:right w:val="single" w:sz="4" w:space="0" w:color="auto"/>
            </w:tcBorders>
            <w:noWrap/>
            <w:vAlign w:val="bottom"/>
          </w:tcPr>
          <w:p w14:paraId="375CF33D"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0,413</w:t>
            </w:r>
          </w:p>
        </w:tc>
        <w:tc>
          <w:tcPr>
            <w:tcW w:w="1308" w:type="dxa"/>
            <w:tcBorders>
              <w:top w:val="nil"/>
              <w:left w:val="nil"/>
              <w:bottom w:val="single" w:sz="4" w:space="0" w:color="auto"/>
              <w:right w:val="single" w:sz="4" w:space="0" w:color="auto"/>
            </w:tcBorders>
            <w:noWrap/>
            <w:vAlign w:val="bottom"/>
          </w:tcPr>
          <w:p w14:paraId="03EC4215"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0,099</w:t>
            </w:r>
          </w:p>
        </w:tc>
        <w:tc>
          <w:tcPr>
            <w:tcW w:w="1736" w:type="dxa"/>
            <w:tcBorders>
              <w:top w:val="nil"/>
              <w:left w:val="nil"/>
              <w:bottom w:val="single" w:sz="4" w:space="0" w:color="auto"/>
              <w:right w:val="single" w:sz="4" w:space="0" w:color="auto"/>
            </w:tcBorders>
            <w:noWrap/>
            <w:vAlign w:val="bottom"/>
          </w:tcPr>
          <w:p w14:paraId="19AFC7B8"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Tidak Valid</w:t>
            </w:r>
          </w:p>
        </w:tc>
      </w:tr>
      <w:tr w:rsidR="006E7484" w14:paraId="263989DF" w14:textId="77777777">
        <w:trPr>
          <w:trHeight w:val="310"/>
        </w:trPr>
        <w:tc>
          <w:tcPr>
            <w:tcW w:w="1234" w:type="dxa"/>
            <w:tcBorders>
              <w:top w:val="nil"/>
              <w:left w:val="single" w:sz="4" w:space="0" w:color="auto"/>
              <w:bottom w:val="single" w:sz="4" w:space="0" w:color="auto"/>
              <w:right w:val="single" w:sz="4" w:space="0" w:color="auto"/>
            </w:tcBorders>
            <w:noWrap/>
            <w:vAlign w:val="bottom"/>
          </w:tcPr>
          <w:p w14:paraId="5E125CB1"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34</w:t>
            </w:r>
          </w:p>
        </w:tc>
        <w:tc>
          <w:tcPr>
            <w:tcW w:w="1122" w:type="dxa"/>
            <w:tcBorders>
              <w:top w:val="nil"/>
              <w:left w:val="nil"/>
              <w:bottom w:val="single" w:sz="4" w:space="0" w:color="auto"/>
              <w:right w:val="single" w:sz="4" w:space="0" w:color="auto"/>
            </w:tcBorders>
            <w:noWrap/>
            <w:vAlign w:val="bottom"/>
          </w:tcPr>
          <w:p w14:paraId="017AD450"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0,413</w:t>
            </w:r>
          </w:p>
        </w:tc>
        <w:tc>
          <w:tcPr>
            <w:tcW w:w="1308" w:type="dxa"/>
            <w:tcBorders>
              <w:top w:val="nil"/>
              <w:left w:val="nil"/>
              <w:bottom w:val="single" w:sz="4" w:space="0" w:color="auto"/>
              <w:right w:val="single" w:sz="4" w:space="0" w:color="auto"/>
            </w:tcBorders>
            <w:noWrap/>
            <w:vAlign w:val="bottom"/>
          </w:tcPr>
          <w:p w14:paraId="602FA4A7"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-0,033</w:t>
            </w:r>
          </w:p>
        </w:tc>
        <w:tc>
          <w:tcPr>
            <w:tcW w:w="1736" w:type="dxa"/>
            <w:tcBorders>
              <w:top w:val="nil"/>
              <w:left w:val="nil"/>
              <w:bottom w:val="single" w:sz="4" w:space="0" w:color="auto"/>
              <w:right w:val="single" w:sz="4" w:space="0" w:color="auto"/>
            </w:tcBorders>
            <w:noWrap/>
            <w:vAlign w:val="bottom"/>
          </w:tcPr>
          <w:p w14:paraId="1ECC7F3A"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Tidak Valid</w:t>
            </w:r>
          </w:p>
        </w:tc>
      </w:tr>
      <w:tr w:rsidR="006E7484" w14:paraId="7F251F94" w14:textId="77777777">
        <w:trPr>
          <w:trHeight w:val="310"/>
        </w:trPr>
        <w:tc>
          <w:tcPr>
            <w:tcW w:w="1234" w:type="dxa"/>
            <w:tcBorders>
              <w:top w:val="nil"/>
              <w:left w:val="single" w:sz="4" w:space="0" w:color="auto"/>
              <w:bottom w:val="single" w:sz="4" w:space="0" w:color="auto"/>
              <w:right w:val="single" w:sz="4" w:space="0" w:color="auto"/>
            </w:tcBorders>
            <w:noWrap/>
            <w:vAlign w:val="bottom"/>
          </w:tcPr>
          <w:p w14:paraId="17B88736" w14:textId="77777777" w:rsidR="006E7484" w:rsidRDefault="006E7484">
            <w:pPr>
              <w:spacing w:after="0" w:line="240" w:lineRule="auto"/>
              <w:jc w:val="center"/>
              <w:rPr>
                <w:rFonts w:ascii="Times New Roman" w:eastAsia="Times New Roman" w:hAnsi="Times New Roman" w:cs="Times New Roman"/>
                <w:color w:val="000000"/>
                <w:lang w:val="id"/>
              </w:rPr>
            </w:pPr>
          </w:p>
        </w:tc>
        <w:tc>
          <w:tcPr>
            <w:tcW w:w="1122" w:type="dxa"/>
            <w:tcBorders>
              <w:top w:val="nil"/>
              <w:left w:val="nil"/>
              <w:bottom w:val="single" w:sz="4" w:space="0" w:color="auto"/>
              <w:right w:val="single" w:sz="4" w:space="0" w:color="auto"/>
            </w:tcBorders>
            <w:noWrap/>
            <w:vAlign w:val="bottom"/>
          </w:tcPr>
          <w:p w14:paraId="1D27E3F5" w14:textId="77777777" w:rsidR="006E7484" w:rsidRDefault="006E7484">
            <w:pPr>
              <w:spacing w:after="0" w:line="240" w:lineRule="auto"/>
              <w:jc w:val="center"/>
              <w:rPr>
                <w:rFonts w:ascii="Times New Roman" w:eastAsia="Times New Roman" w:hAnsi="Times New Roman" w:cs="Times New Roman"/>
                <w:color w:val="000000"/>
                <w:lang w:val="id"/>
              </w:rPr>
            </w:pPr>
          </w:p>
        </w:tc>
        <w:tc>
          <w:tcPr>
            <w:tcW w:w="1308" w:type="dxa"/>
            <w:tcBorders>
              <w:top w:val="nil"/>
              <w:left w:val="nil"/>
              <w:bottom w:val="single" w:sz="4" w:space="0" w:color="auto"/>
              <w:right w:val="single" w:sz="4" w:space="0" w:color="auto"/>
            </w:tcBorders>
            <w:noWrap/>
            <w:vAlign w:val="bottom"/>
          </w:tcPr>
          <w:p w14:paraId="1E60F078" w14:textId="77777777" w:rsidR="006E7484" w:rsidRDefault="006E7484">
            <w:pPr>
              <w:spacing w:after="0" w:line="240" w:lineRule="auto"/>
              <w:jc w:val="center"/>
              <w:rPr>
                <w:rFonts w:ascii="Times New Roman" w:eastAsia="Times New Roman" w:hAnsi="Times New Roman" w:cs="Times New Roman"/>
                <w:color w:val="000000"/>
                <w:lang w:val="id"/>
              </w:rPr>
            </w:pPr>
          </w:p>
        </w:tc>
        <w:tc>
          <w:tcPr>
            <w:tcW w:w="1736" w:type="dxa"/>
            <w:tcBorders>
              <w:top w:val="nil"/>
              <w:left w:val="nil"/>
              <w:bottom w:val="single" w:sz="4" w:space="0" w:color="auto"/>
              <w:right w:val="single" w:sz="4" w:space="0" w:color="auto"/>
            </w:tcBorders>
            <w:noWrap/>
            <w:vAlign w:val="bottom"/>
          </w:tcPr>
          <w:p w14:paraId="07F5E37E" w14:textId="77777777" w:rsidR="006E7484" w:rsidRDefault="006E7484">
            <w:pPr>
              <w:spacing w:after="0" w:line="240" w:lineRule="auto"/>
              <w:jc w:val="center"/>
              <w:rPr>
                <w:rFonts w:ascii="Times New Roman" w:eastAsia="Times New Roman" w:hAnsi="Times New Roman" w:cs="Times New Roman"/>
                <w:color w:val="000000"/>
                <w:lang w:val="id"/>
              </w:rPr>
            </w:pPr>
          </w:p>
        </w:tc>
      </w:tr>
      <w:tr w:rsidR="006E7484" w14:paraId="71B35BB6" w14:textId="77777777">
        <w:trPr>
          <w:trHeight w:val="310"/>
        </w:trPr>
        <w:tc>
          <w:tcPr>
            <w:tcW w:w="1234" w:type="dxa"/>
            <w:tcBorders>
              <w:top w:val="nil"/>
              <w:left w:val="single" w:sz="4" w:space="0" w:color="auto"/>
              <w:bottom w:val="single" w:sz="4" w:space="0" w:color="auto"/>
              <w:right w:val="single" w:sz="4" w:space="0" w:color="auto"/>
            </w:tcBorders>
            <w:noWrap/>
            <w:vAlign w:val="bottom"/>
          </w:tcPr>
          <w:p w14:paraId="086AF387"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35</w:t>
            </w:r>
          </w:p>
        </w:tc>
        <w:tc>
          <w:tcPr>
            <w:tcW w:w="1122" w:type="dxa"/>
            <w:tcBorders>
              <w:top w:val="nil"/>
              <w:left w:val="nil"/>
              <w:bottom w:val="single" w:sz="4" w:space="0" w:color="auto"/>
              <w:right w:val="single" w:sz="4" w:space="0" w:color="auto"/>
            </w:tcBorders>
            <w:noWrap/>
            <w:vAlign w:val="bottom"/>
          </w:tcPr>
          <w:p w14:paraId="0A0D2869"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0,413</w:t>
            </w:r>
          </w:p>
        </w:tc>
        <w:tc>
          <w:tcPr>
            <w:tcW w:w="1308" w:type="dxa"/>
            <w:tcBorders>
              <w:top w:val="nil"/>
              <w:left w:val="nil"/>
              <w:bottom w:val="single" w:sz="4" w:space="0" w:color="auto"/>
              <w:right w:val="single" w:sz="4" w:space="0" w:color="auto"/>
            </w:tcBorders>
            <w:noWrap/>
            <w:vAlign w:val="bottom"/>
          </w:tcPr>
          <w:p w14:paraId="35D3F79F"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0,745</w:t>
            </w:r>
          </w:p>
        </w:tc>
        <w:tc>
          <w:tcPr>
            <w:tcW w:w="1736" w:type="dxa"/>
            <w:tcBorders>
              <w:top w:val="nil"/>
              <w:left w:val="nil"/>
              <w:bottom w:val="single" w:sz="4" w:space="0" w:color="auto"/>
              <w:right w:val="single" w:sz="4" w:space="0" w:color="auto"/>
            </w:tcBorders>
            <w:noWrap/>
            <w:vAlign w:val="bottom"/>
          </w:tcPr>
          <w:p w14:paraId="1FCF6070" w14:textId="77777777" w:rsidR="006E7484" w:rsidRDefault="00000000">
            <w:pPr>
              <w:spacing w:after="0" w:line="240" w:lineRule="auto"/>
              <w:jc w:val="center"/>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 xml:space="preserve">Valid </w:t>
            </w:r>
          </w:p>
        </w:tc>
      </w:tr>
    </w:tbl>
    <w:p w14:paraId="5A4D6E8B" w14:textId="77777777" w:rsidR="006E7484" w:rsidRDefault="006E7484">
      <w:pPr>
        <w:spacing w:after="0" w:line="240" w:lineRule="auto"/>
        <w:jc w:val="center"/>
        <w:rPr>
          <w:rFonts w:ascii="Times New Roman" w:eastAsia="Times New Roman" w:hAnsi="Times New Roman" w:cs="Times New Roman"/>
          <w:color w:val="000000"/>
        </w:rPr>
      </w:pPr>
    </w:p>
    <w:p w14:paraId="3532F58D" w14:textId="77777777" w:rsidR="006E7484" w:rsidRDefault="006E7484">
      <w:pPr>
        <w:spacing w:after="0" w:line="240" w:lineRule="auto"/>
        <w:jc w:val="center"/>
        <w:rPr>
          <w:rFonts w:ascii="Times New Roman" w:eastAsia="Times New Roman" w:hAnsi="Times New Roman" w:cs="Times New Roman"/>
          <w:b/>
          <w:bCs/>
          <w:color w:val="000000"/>
        </w:rPr>
      </w:pPr>
    </w:p>
    <w:p w14:paraId="67F3FDCB" w14:textId="77777777" w:rsidR="006E7484" w:rsidRDefault="006E7484">
      <w:pPr>
        <w:pStyle w:val="ListParagraph"/>
        <w:spacing w:after="0" w:line="240" w:lineRule="auto"/>
        <w:jc w:val="center"/>
        <w:rPr>
          <w:rFonts w:ascii="Times New Roman" w:eastAsia="Times New Roman" w:hAnsi="Times New Roman" w:cs="Times New Roman"/>
          <w:b/>
          <w:bCs/>
          <w:color w:val="000000"/>
        </w:rPr>
      </w:pPr>
    </w:p>
    <w:p w14:paraId="760B4485" w14:textId="77777777" w:rsidR="006E7484" w:rsidRDefault="006E7484">
      <w:pPr>
        <w:pStyle w:val="ListParagraph"/>
        <w:spacing w:after="0" w:line="240" w:lineRule="auto"/>
        <w:jc w:val="both"/>
        <w:rPr>
          <w:rFonts w:ascii="Times New Roman" w:eastAsia="Times New Roman" w:hAnsi="Times New Roman" w:cs="Times New Roman"/>
          <w:color w:val="000000"/>
          <w:lang w:val="sv-SE"/>
        </w:rPr>
      </w:pPr>
    </w:p>
    <w:p w14:paraId="16E432B6" w14:textId="77777777" w:rsidR="006E7484" w:rsidRDefault="006E7484">
      <w:pPr>
        <w:pStyle w:val="ListParagraph"/>
        <w:ind w:firstLine="720"/>
        <w:jc w:val="lowKashida"/>
        <w:rPr>
          <w:rFonts w:ascii="Times New Roman" w:eastAsia="Times New Roman" w:hAnsi="Times New Roman" w:cs="Times New Roman"/>
          <w:color w:val="000000"/>
          <w:lang w:val="id-ID"/>
        </w:rPr>
      </w:pPr>
    </w:p>
    <w:p w14:paraId="092FE42D" w14:textId="77777777" w:rsidR="006E7484" w:rsidRDefault="006E7484">
      <w:pPr>
        <w:pStyle w:val="ListParagraph"/>
        <w:ind w:firstLine="720"/>
        <w:jc w:val="lowKashida"/>
        <w:rPr>
          <w:rFonts w:ascii="Times New Roman" w:eastAsia="Times New Roman" w:hAnsi="Times New Roman" w:cs="Times New Roman"/>
          <w:color w:val="000000"/>
          <w:lang w:val="id"/>
        </w:rPr>
      </w:pPr>
    </w:p>
    <w:p w14:paraId="58D50EA7" w14:textId="77777777" w:rsidR="006E7484" w:rsidRDefault="00000000">
      <w:pPr>
        <w:pStyle w:val="ListParagraph"/>
        <w:ind w:firstLine="720"/>
        <w:jc w:val="lowKashida"/>
        <w:rPr>
          <w:rFonts w:ascii="Times New Roman" w:eastAsia="Times New Roman" w:hAnsi="Times New Roman" w:cs="Times New Roman"/>
          <w:color w:val="000000"/>
          <w:lang w:val="id"/>
        </w:rPr>
      </w:pPr>
      <w:r>
        <w:rPr>
          <w:rFonts w:ascii="Times New Roman" w:eastAsia="Times New Roman" w:hAnsi="Times New Roman" w:cs="Times New Roman"/>
          <w:color w:val="000000"/>
          <w:lang w:val="id"/>
        </w:rPr>
        <w:t xml:space="preserve">Berdasarkan tabel hasil uji validitas di atas, instrument tes soal essay dengan jumlah 35 butir soal terdapat hanya 19 butir soal yang dinyatakan valid dan terdapat 16 butir soal yang dinyatakan tidak valid. Karena dari 35 butir soal yang di uji validitas, hanya 19 butir soal yang jumlah r-Hitung nya lebih besar dari jumlah r-Tabel. Dimana pada penelitian ini, jumlah r-Tabel jika dilihat dari tabel </w:t>
      </w:r>
      <w:r>
        <w:rPr>
          <w:rFonts w:ascii="Times New Roman" w:eastAsia="Times New Roman" w:hAnsi="Times New Roman" w:cs="Times New Roman"/>
          <w:i/>
          <w:iCs/>
          <w:color w:val="000000"/>
          <w:lang w:val="id"/>
        </w:rPr>
        <w:t>product moment</w:t>
      </w:r>
      <w:r>
        <w:rPr>
          <w:rFonts w:ascii="Times New Roman" w:eastAsia="Times New Roman" w:hAnsi="Times New Roman" w:cs="Times New Roman"/>
          <w:color w:val="000000"/>
          <w:lang w:val="id"/>
        </w:rPr>
        <w:t xml:space="preserve"> adalah 0,413, karena respondennya berjumlah 23 peserta didik. </w:t>
      </w:r>
    </w:p>
    <w:p w14:paraId="0D4F70EC" w14:textId="77777777" w:rsidR="006E7484" w:rsidRDefault="00000000">
      <w:pPr>
        <w:pStyle w:val="ListParagraph"/>
        <w:spacing w:after="0" w:line="240" w:lineRule="auto"/>
        <w:jc w:val="both"/>
        <w:rPr>
          <w:rFonts w:ascii="Times New Roman" w:eastAsia="Times New Roman" w:hAnsi="Times New Roman" w:cs="Times New Roman"/>
          <w:b/>
          <w:bCs/>
          <w:color w:val="000000"/>
          <w:lang w:val="id"/>
        </w:rPr>
      </w:pPr>
      <w:r>
        <w:rPr>
          <w:rFonts w:ascii="Times New Roman" w:eastAsia="Times New Roman" w:hAnsi="Times New Roman" w:cs="Times New Roman"/>
          <w:b/>
          <w:bCs/>
          <w:color w:val="000000"/>
          <w:lang w:val="id"/>
        </w:rPr>
        <w:t>Uji Reliabilitas</w:t>
      </w:r>
    </w:p>
    <w:p w14:paraId="70B6E70B" w14:textId="77777777" w:rsidR="006E7484" w:rsidRDefault="00000000">
      <w:pPr>
        <w:spacing w:line="240" w:lineRule="auto"/>
        <w:ind w:firstLine="720"/>
        <w:jc w:val="center"/>
        <w:rPr>
          <w:rFonts w:asciiTheme="majorBidi" w:eastAsiaTheme="minorHAnsi" w:hAnsiTheme="majorBidi" w:cstheme="majorBidi"/>
          <w:b/>
          <w:bCs/>
          <w:lang w:val="id-ID" w:eastAsia="en-US"/>
        </w:rPr>
      </w:pPr>
      <w:r>
        <w:rPr>
          <w:rFonts w:asciiTheme="majorBidi" w:eastAsiaTheme="minorHAnsi" w:hAnsiTheme="majorBidi" w:cstheme="majorBidi"/>
          <w:b/>
          <w:bCs/>
          <w:lang w:val="id-ID" w:eastAsia="en-US"/>
        </w:rPr>
        <w:t>Hasil Uji Reliabilitas</w:t>
      </w:r>
    </w:p>
    <w:tbl>
      <w:tblPr>
        <w:tblW w:w="4610"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87"/>
        <w:gridCol w:w="4027"/>
      </w:tblGrid>
      <w:tr w:rsidR="006E7484" w14:paraId="663A4168" w14:textId="77777777">
        <w:trPr>
          <w:cantSplit/>
        </w:trPr>
        <w:tc>
          <w:tcPr>
            <w:tcW w:w="5000" w:type="pct"/>
            <w:gridSpan w:val="2"/>
            <w:shd w:val="clear" w:color="auto" w:fill="FFFFFF"/>
            <w:vAlign w:val="center"/>
          </w:tcPr>
          <w:p w14:paraId="5999395B" w14:textId="77777777" w:rsidR="006E7484" w:rsidRDefault="00000000">
            <w:pPr>
              <w:spacing w:line="240" w:lineRule="auto"/>
              <w:jc w:val="center"/>
              <w:rPr>
                <w:rFonts w:asciiTheme="majorBidi" w:eastAsiaTheme="minorHAnsi" w:hAnsiTheme="majorBidi" w:cstheme="majorBidi"/>
                <w:lang w:val="id" w:eastAsia="en-US"/>
              </w:rPr>
            </w:pPr>
            <w:r>
              <w:rPr>
                <w:rFonts w:asciiTheme="majorBidi" w:eastAsiaTheme="minorHAnsi" w:hAnsiTheme="majorBidi" w:cstheme="majorBidi"/>
                <w:b/>
                <w:bCs/>
                <w:lang w:val="id" w:eastAsia="en-US"/>
              </w:rPr>
              <w:lastRenderedPageBreak/>
              <w:t>Reliability Statistics</w:t>
            </w:r>
          </w:p>
        </w:tc>
      </w:tr>
      <w:tr w:rsidR="006E7484" w14:paraId="5F92BF10" w14:textId="77777777">
        <w:trPr>
          <w:cantSplit/>
        </w:trPr>
        <w:tc>
          <w:tcPr>
            <w:tcW w:w="2578" w:type="pct"/>
            <w:shd w:val="clear" w:color="auto" w:fill="FFFFFF"/>
            <w:vAlign w:val="bottom"/>
          </w:tcPr>
          <w:p w14:paraId="63EC1B74" w14:textId="77777777" w:rsidR="006E7484" w:rsidRDefault="00000000">
            <w:pPr>
              <w:spacing w:line="240" w:lineRule="auto"/>
              <w:jc w:val="center"/>
              <w:rPr>
                <w:rFonts w:asciiTheme="majorBidi" w:eastAsiaTheme="minorHAnsi" w:hAnsiTheme="majorBidi" w:cstheme="majorBidi"/>
                <w:lang w:val="id" w:eastAsia="en-US"/>
              </w:rPr>
            </w:pPr>
            <w:r>
              <w:rPr>
                <w:rFonts w:asciiTheme="majorBidi" w:eastAsiaTheme="minorHAnsi" w:hAnsiTheme="majorBidi" w:cstheme="majorBidi"/>
                <w:lang w:val="id" w:eastAsia="en-US"/>
              </w:rPr>
              <w:t>Cronbach's Alpha</w:t>
            </w:r>
          </w:p>
        </w:tc>
        <w:tc>
          <w:tcPr>
            <w:tcW w:w="2422" w:type="pct"/>
            <w:shd w:val="clear" w:color="auto" w:fill="FFFFFF"/>
            <w:vAlign w:val="bottom"/>
          </w:tcPr>
          <w:p w14:paraId="73E627D3" w14:textId="77777777" w:rsidR="006E7484" w:rsidRDefault="00000000">
            <w:pPr>
              <w:spacing w:line="240" w:lineRule="auto"/>
              <w:jc w:val="center"/>
              <w:rPr>
                <w:rFonts w:asciiTheme="majorBidi" w:eastAsiaTheme="minorHAnsi" w:hAnsiTheme="majorBidi" w:cstheme="majorBidi"/>
                <w:lang w:val="id" w:eastAsia="en-US"/>
              </w:rPr>
            </w:pPr>
            <w:r>
              <w:rPr>
                <w:rFonts w:asciiTheme="majorBidi" w:eastAsiaTheme="minorHAnsi" w:hAnsiTheme="majorBidi" w:cstheme="majorBidi"/>
                <w:lang w:val="id" w:eastAsia="en-US"/>
              </w:rPr>
              <w:t>N of Items</w:t>
            </w:r>
          </w:p>
        </w:tc>
      </w:tr>
      <w:tr w:rsidR="006E7484" w14:paraId="18989193" w14:textId="77777777">
        <w:trPr>
          <w:cantSplit/>
        </w:trPr>
        <w:tc>
          <w:tcPr>
            <w:tcW w:w="2578" w:type="pct"/>
            <w:shd w:val="clear" w:color="auto" w:fill="F9F9FB"/>
          </w:tcPr>
          <w:p w14:paraId="1BB8BAEE" w14:textId="77777777" w:rsidR="006E7484" w:rsidRDefault="00000000">
            <w:pPr>
              <w:spacing w:line="240" w:lineRule="auto"/>
              <w:jc w:val="center"/>
              <w:rPr>
                <w:rFonts w:asciiTheme="majorBidi" w:eastAsiaTheme="minorHAnsi" w:hAnsiTheme="majorBidi" w:cstheme="majorBidi"/>
                <w:lang w:val="id" w:eastAsia="en-US"/>
              </w:rPr>
            </w:pPr>
            <w:r>
              <w:rPr>
                <w:rFonts w:asciiTheme="majorBidi" w:eastAsiaTheme="minorHAnsi" w:hAnsiTheme="majorBidi" w:cstheme="majorBidi"/>
                <w:lang w:val="id" w:eastAsia="en-US"/>
              </w:rPr>
              <w:t>.851</w:t>
            </w:r>
          </w:p>
        </w:tc>
        <w:tc>
          <w:tcPr>
            <w:tcW w:w="2422" w:type="pct"/>
            <w:shd w:val="clear" w:color="auto" w:fill="F9F9FB"/>
          </w:tcPr>
          <w:p w14:paraId="18E80871" w14:textId="77777777" w:rsidR="006E7484" w:rsidRDefault="00000000">
            <w:pPr>
              <w:spacing w:line="240" w:lineRule="auto"/>
              <w:jc w:val="center"/>
              <w:rPr>
                <w:rFonts w:asciiTheme="majorBidi" w:eastAsiaTheme="minorHAnsi" w:hAnsiTheme="majorBidi" w:cstheme="majorBidi"/>
                <w:lang w:val="id" w:eastAsia="en-US"/>
              </w:rPr>
            </w:pPr>
            <w:r>
              <w:rPr>
                <w:rFonts w:asciiTheme="majorBidi" w:eastAsiaTheme="minorHAnsi" w:hAnsiTheme="majorBidi" w:cstheme="majorBidi"/>
                <w:lang w:val="id" w:eastAsia="en-US"/>
              </w:rPr>
              <w:t>35</w:t>
            </w:r>
          </w:p>
        </w:tc>
      </w:tr>
    </w:tbl>
    <w:p w14:paraId="4B22FE41" w14:textId="77777777" w:rsidR="006E7484" w:rsidRDefault="006E7484">
      <w:pPr>
        <w:spacing w:line="240" w:lineRule="auto"/>
        <w:ind w:left="720" w:firstLine="720"/>
        <w:jc w:val="both"/>
        <w:rPr>
          <w:rFonts w:asciiTheme="majorBidi" w:eastAsiaTheme="minorHAnsi" w:hAnsiTheme="majorBidi" w:cstheme="majorBidi"/>
          <w:lang w:val="id" w:eastAsia="en-US"/>
        </w:rPr>
      </w:pPr>
    </w:p>
    <w:p w14:paraId="5BA2620A" w14:textId="77777777" w:rsidR="006E7484" w:rsidRDefault="00000000">
      <w:pPr>
        <w:spacing w:line="240" w:lineRule="auto"/>
        <w:ind w:left="720" w:firstLine="720"/>
        <w:jc w:val="both"/>
        <w:rPr>
          <w:rFonts w:asciiTheme="majorBidi" w:eastAsiaTheme="minorHAnsi" w:hAnsiTheme="majorBidi" w:cstheme="majorBidi"/>
          <w:lang w:val="id" w:eastAsia="en-US"/>
        </w:rPr>
      </w:pPr>
      <w:r>
        <w:rPr>
          <w:rFonts w:asciiTheme="majorBidi" w:eastAsiaTheme="minorHAnsi" w:hAnsiTheme="majorBidi" w:cstheme="majorBidi"/>
          <w:lang w:val="id" w:eastAsia="en-US"/>
        </w:rPr>
        <w:t xml:space="preserve">Berdasarkan tabel hasil uji reliabilitas di atas, soal tes dapat dinyatakan reliabel karena nilai hasil </w:t>
      </w:r>
      <w:r>
        <w:rPr>
          <w:rFonts w:asciiTheme="majorBidi" w:eastAsiaTheme="minorHAnsi" w:hAnsiTheme="majorBidi" w:cstheme="majorBidi"/>
          <w:i/>
          <w:iCs/>
          <w:lang w:val="id" w:eastAsia="en-US"/>
        </w:rPr>
        <w:t>Cronbach’s Alpha</w:t>
      </w:r>
      <w:r>
        <w:rPr>
          <w:rFonts w:asciiTheme="majorBidi" w:eastAsiaTheme="minorHAnsi" w:hAnsiTheme="majorBidi" w:cstheme="majorBidi"/>
          <w:lang w:val="id" w:eastAsia="en-US"/>
        </w:rPr>
        <w:t xml:space="preserve"> yang diperoleh memenuhi kententuan taraf signifikasi yang berlaku, yaitu </w:t>
      </w:r>
      <w:r>
        <w:rPr>
          <w:rFonts w:asciiTheme="majorBidi" w:eastAsiaTheme="minorHAnsi" w:hAnsiTheme="majorBidi" w:cstheme="majorBidi"/>
          <w:i/>
          <w:iCs/>
          <w:lang w:val="id" w:eastAsia="en-US"/>
        </w:rPr>
        <w:t>&gt;0,60</w:t>
      </w:r>
      <w:r>
        <w:rPr>
          <w:rFonts w:asciiTheme="majorBidi" w:eastAsiaTheme="minorHAnsi" w:hAnsiTheme="majorBidi" w:cstheme="majorBidi"/>
          <w:lang w:val="id" w:eastAsia="en-US"/>
        </w:rPr>
        <w:t xml:space="preserve"> dengan hasil yang diperoleh adalah </w:t>
      </w:r>
      <w:r>
        <w:rPr>
          <w:rFonts w:asciiTheme="majorBidi" w:eastAsiaTheme="minorHAnsi" w:hAnsiTheme="majorBidi" w:cstheme="majorBidi"/>
          <w:i/>
          <w:iCs/>
          <w:lang w:val="id" w:eastAsia="en-US"/>
        </w:rPr>
        <w:t>0,851</w:t>
      </w:r>
      <w:r>
        <w:rPr>
          <w:rFonts w:asciiTheme="majorBidi" w:eastAsiaTheme="minorHAnsi" w:hAnsiTheme="majorBidi" w:cstheme="majorBidi"/>
          <w:lang w:val="id" w:eastAsia="en-US"/>
        </w:rPr>
        <w:t>.</w:t>
      </w:r>
    </w:p>
    <w:p w14:paraId="4904E3C2" w14:textId="77777777" w:rsidR="006E7484" w:rsidRDefault="00000000">
      <w:pPr>
        <w:pStyle w:val="ListParagraph"/>
        <w:spacing w:after="0" w:line="240" w:lineRule="auto"/>
        <w:jc w:val="both"/>
        <w:rPr>
          <w:rFonts w:asciiTheme="majorBidi" w:eastAsiaTheme="minorHAnsi" w:hAnsiTheme="majorBidi" w:cstheme="majorBidi"/>
          <w:b/>
          <w:bCs/>
          <w:lang w:val="id" w:eastAsia="en-US"/>
        </w:rPr>
      </w:pPr>
      <w:r>
        <w:rPr>
          <w:rFonts w:asciiTheme="majorBidi" w:eastAsiaTheme="minorHAnsi" w:hAnsiTheme="majorBidi" w:cstheme="majorBidi"/>
          <w:b/>
          <w:bCs/>
          <w:lang w:val="id" w:eastAsia="en-US"/>
        </w:rPr>
        <w:t>Uji Normalitas Data</w:t>
      </w:r>
    </w:p>
    <w:p w14:paraId="4AD46EE3" w14:textId="77777777" w:rsidR="006E7484" w:rsidRDefault="00000000">
      <w:pPr>
        <w:pStyle w:val="ListParagraph"/>
        <w:spacing w:line="240" w:lineRule="auto"/>
        <w:ind w:firstLine="720"/>
        <w:jc w:val="both"/>
        <w:rPr>
          <w:rFonts w:asciiTheme="majorBidi" w:eastAsiaTheme="minorHAnsi" w:hAnsiTheme="majorBidi" w:cstheme="majorBidi"/>
          <w:lang w:val="id" w:eastAsia="en-US"/>
        </w:rPr>
      </w:pPr>
      <w:r>
        <w:rPr>
          <w:rFonts w:asciiTheme="majorBidi" w:eastAsiaTheme="minorHAnsi" w:hAnsiTheme="majorBidi" w:cstheme="majorBidi"/>
          <w:lang w:val="id" w:eastAsia="en-US"/>
        </w:rPr>
        <w:t xml:space="preserve">Pada penelitian ini uji normalitas yang digunakan adalah uji </w:t>
      </w:r>
      <w:r>
        <w:rPr>
          <w:rFonts w:asciiTheme="majorBidi" w:eastAsiaTheme="minorHAnsi" w:hAnsiTheme="majorBidi" w:cstheme="majorBidi"/>
          <w:i/>
          <w:iCs/>
          <w:lang w:val="id" w:eastAsia="en-US"/>
        </w:rPr>
        <w:t>Shapiro-Wilk</w:t>
      </w:r>
      <w:r>
        <w:rPr>
          <w:rFonts w:asciiTheme="majorBidi" w:eastAsiaTheme="minorHAnsi" w:hAnsiTheme="majorBidi" w:cstheme="majorBidi"/>
          <w:lang w:val="id" w:eastAsia="en-US"/>
        </w:rPr>
        <w:t xml:space="preserve">, karena jumlah sampel &lt;50. Data dapat digunakan normal apabila nilai </w:t>
      </w:r>
      <w:r>
        <w:rPr>
          <w:rFonts w:asciiTheme="majorBidi" w:eastAsiaTheme="minorHAnsi" w:hAnsiTheme="majorBidi" w:cstheme="majorBidi"/>
          <w:i/>
          <w:iCs/>
          <w:lang w:val="id" w:eastAsia="en-US"/>
        </w:rPr>
        <w:t>Sig</w:t>
      </w:r>
      <w:r>
        <w:rPr>
          <w:rFonts w:asciiTheme="majorBidi" w:eastAsiaTheme="minorHAnsi" w:hAnsiTheme="majorBidi" w:cstheme="majorBidi"/>
          <w:lang w:val="id" w:eastAsia="en-US"/>
        </w:rPr>
        <w:t xml:space="preserve"> yang diperoleh &gt; 0,05. Uji ini dilakukan dengan bantuan aplikasi </w:t>
      </w:r>
      <w:r>
        <w:rPr>
          <w:rFonts w:asciiTheme="majorBidi" w:eastAsiaTheme="minorHAnsi" w:hAnsiTheme="majorBidi" w:cstheme="majorBidi"/>
          <w:i/>
          <w:iCs/>
          <w:lang w:val="id" w:eastAsia="en-US"/>
        </w:rPr>
        <w:t xml:space="preserve">SPSS IBM for windows. </w:t>
      </w:r>
      <w:r>
        <w:rPr>
          <w:rFonts w:asciiTheme="majorBidi" w:eastAsiaTheme="minorHAnsi" w:hAnsiTheme="majorBidi" w:cstheme="majorBidi"/>
          <w:lang w:val="id" w:eastAsia="en-US"/>
        </w:rPr>
        <w:t>Adapun hasil dari uji normalitas ini adalah sebagai berikut:</w:t>
      </w:r>
    </w:p>
    <w:p w14:paraId="0152A046" w14:textId="77777777" w:rsidR="006E7484" w:rsidRDefault="00000000">
      <w:pPr>
        <w:pStyle w:val="ListParagraph"/>
        <w:spacing w:after="0" w:line="240" w:lineRule="auto"/>
        <w:jc w:val="center"/>
        <w:rPr>
          <w:rFonts w:asciiTheme="majorBidi" w:eastAsiaTheme="minorHAnsi" w:hAnsiTheme="majorBidi" w:cstheme="majorBidi"/>
          <w:b/>
          <w:bCs/>
          <w:lang w:val="id" w:eastAsia="en-US"/>
        </w:rPr>
      </w:pPr>
      <w:r>
        <w:rPr>
          <w:rFonts w:asciiTheme="majorBidi" w:eastAsiaTheme="minorHAnsi" w:hAnsiTheme="majorBidi" w:cstheme="majorBidi"/>
          <w:b/>
          <w:bCs/>
          <w:lang w:val="id" w:eastAsia="en-US"/>
        </w:rPr>
        <w:t>Hasil Uji Normalitas</w:t>
      </w:r>
    </w:p>
    <w:p w14:paraId="6B04D2F4" w14:textId="77777777" w:rsidR="006E7484" w:rsidRDefault="006E7484">
      <w:pPr>
        <w:pStyle w:val="ListParagraph"/>
        <w:spacing w:after="0" w:line="240" w:lineRule="auto"/>
        <w:jc w:val="center"/>
        <w:rPr>
          <w:rFonts w:asciiTheme="majorBidi" w:eastAsiaTheme="minorHAnsi" w:hAnsiTheme="majorBidi" w:cstheme="majorBidi"/>
          <w:b/>
          <w:bCs/>
          <w:lang w:val="id" w:eastAsia="en-US"/>
        </w:rPr>
      </w:pPr>
    </w:p>
    <w:p w14:paraId="1A4D6EA2" w14:textId="77777777" w:rsidR="006E7484" w:rsidRDefault="00000000">
      <w:pPr>
        <w:pStyle w:val="ListParagraph"/>
        <w:spacing w:after="0" w:line="240" w:lineRule="auto"/>
        <w:jc w:val="center"/>
        <w:rPr>
          <w:rFonts w:asciiTheme="majorBidi" w:eastAsiaTheme="minorHAnsi" w:hAnsiTheme="majorBidi" w:cstheme="majorBidi"/>
          <w:b/>
          <w:bCs/>
          <w:lang w:val="id" w:eastAsia="en-US"/>
        </w:rPr>
      </w:pPr>
      <w:r>
        <w:rPr>
          <w:noProof/>
        </w:rPr>
        <w:drawing>
          <wp:inline distT="0" distB="0" distL="0" distR="0" wp14:anchorId="2AF7DDE5" wp14:editId="0208522B">
            <wp:extent cx="4508500" cy="1946910"/>
            <wp:effectExtent l="0" t="0" r="6350" b="0"/>
            <wp:docPr id="21219137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913790" name="Picture 3"/>
                    <pic:cNvPicPr>
                      <a:picLocks noChangeAspect="1" noChangeArrowheads="1"/>
                    </pic:cNvPicPr>
                  </pic:nvPicPr>
                  <pic:blipFill>
                    <a:blip r:embed="rId18">
                      <a:extLst>
                        <a:ext uri="{28A0092B-C50C-407E-A947-70E740481C1C}">
                          <a14:useLocalDpi xmlns:a14="http://schemas.microsoft.com/office/drawing/2010/main" val="0"/>
                        </a:ext>
                      </a:extLst>
                    </a:blip>
                    <a:srcRect l="4660"/>
                    <a:stretch>
                      <a:fillRect/>
                    </a:stretch>
                  </pic:blipFill>
                  <pic:spPr>
                    <a:xfrm>
                      <a:off x="0" y="0"/>
                      <a:ext cx="4517029" cy="1951213"/>
                    </a:xfrm>
                    <a:prstGeom prst="rect">
                      <a:avLst/>
                    </a:prstGeom>
                    <a:noFill/>
                    <a:ln>
                      <a:noFill/>
                    </a:ln>
                  </pic:spPr>
                </pic:pic>
              </a:graphicData>
            </a:graphic>
          </wp:inline>
        </w:drawing>
      </w:r>
    </w:p>
    <w:p w14:paraId="1C6C4F56" w14:textId="77777777" w:rsidR="006E7484" w:rsidRPr="008316BB" w:rsidRDefault="00000000">
      <w:pPr>
        <w:spacing w:line="240" w:lineRule="auto"/>
        <w:ind w:left="720" w:firstLine="720"/>
        <w:jc w:val="both"/>
        <w:rPr>
          <w:rFonts w:asciiTheme="majorBidi" w:eastAsiaTheme="minorHAnsi" w:hAnsiTheme="majorBidi" w:cstheme="majorBidi"/>
          <w:lang w:val="sv-SE" w:eastAsia="en-US"/>
        </w:rPr>
      </w:pPr>
      <w:r>
        <w:rPr>
          <w:rFonts w:asciiTheme="majorBidi" w:eastAsiaTheme="minorHAnsi" w:hAnsiTheme="majorBidi" w:cstheme="majorBidi"/>
          <w:lang w:val="id" w:eastAsia="en-US"/>
        </w:rPr>
        <w:t xml:space="preserve">Berdasarkan hasil uji normalitas pada tabel di atas, data penelitian yang diperoleh berdistribusi normal. Adapun hasil uji normalitas yang dilakukan menunjukkan jika data </w:t>
      </w:r>
      <w:r>
        <w:rPr>
          <w:rFonts w:asciiTheme="majorBidi" w:eastAsiaTheme="minorHAnsi" w:hAnsiTheme="majorBidi" w:cstheme="majorBidi"/>
          <w:i/>
          <w:iCs/>
          <w:lang w:val="id" w:eastAsia="en-US"/>
        </w:rPr>
        <w:t>pretest</w:t>
      </w:r>
      <w:r>
        <w:rPr>
          <w:rFonts w:asciiTheme="majorBidi" w:eastAsiaTheme="minorHAnsi" w:hAnsiTheme="majorBidi" w:cstheme="majorBidi"/>
          <w:lang w:val="id" w:eastAsia="en-US"/>
        </w:rPr>
        <w:t xml:space="preserve"> kontrol 0,615, data </w:t>
      </w:r>
      <w:r>
        <w:rPr>
          <w:rFonts w:asciiTheme="majorBidi" w:eastAsiaTheme="minorHAnsi" w:hAnsiTheme="majorBidi" w:cstheme="majorBidi"/>
          <w:i/>
          <w:iCs/>
          <w:lang w:val="id" w:eastAsia="en-US"/>
        </w:rPr>
        <w:t>posttest</w:t>
      </w:r>
      <w:r>
        <w:rPr>
          <w:rFonts w:asciiTheme="majorBidi" w:eastAsiaTheme="minorHAnsi" w:hAnsiTheme="majorBidi" w:cstheme="majorBidi"/>
          <w:lang w:val="id" w:eastAsia="en-US"/>
        </w:rPr>
        <w:t xml:space="preserve"> kontrol 0,704, data </w:t>
      </w:r>
      <w:r>
        <w:rPr>
          <w:rFonts w:asciiTheme="majorBidi" w:eastAsiaTheme="minorHAnsi" w:hAnsiTheme="majorBidi" w:cstheme="majorBidi"/>
          <w:i/>
          <w:iCs/>
          <w:lang w:val="id" w:eastAsia="en-US"/>
        </w:rPr>
        <w:t>pretest</w:t>
      </w:r>
      <w:r>
        <w:rPr>
          <w:rFonts w:asciiTheme="majorBidi" w:eastAsiaTheme="minorHAnsi" w:hAnsiTheme="majorBidi" w:cstheme="majorBidi"/>
          <w:lang w:val="id" w:eastAsia="en-US"/>
        </w:rPr>
        <w:t xml:space="preserve"> eksperimen 0,605, dan data </w:t>
      </w:r>
      <w:r>
        <w:rPr>
          <w:rFonts w:asciiTheme="majorBidi" w:eastAsiaTheme="minorHAnsi" w:hAnsiTheme="majorBidi" w:cstheme="majorBidi"/>
          <w:i/>
          <w:iCs/>
          <w:lang w:val="id" w:eastAsia="en-US"/>
        </w:rPr>
        <w:t>posttest</w:t>
      </w:r>
      <w:r>
        <w:rPr>
          <w:rFonts w:asciiTheme="majorBidi" w:eastAsiaTheme="minorHAnsi" w:hAnsiTheme="majorBidi" w:cstheme="majorBidi"/>
          <w:lang w:val="id" w:eastAsia="en-US"/>
        </w:rPr>
        <w:t xml:space="preserve"> eksperimen 0,268. </w:t>
      </w:r>
      <w:r w:rsidRPr="008316BB">
        <w:rPr>
          <w:rFonts w:asciiTheme="majorBidi" w:eastAsiaTheme="minorHAnsi" w:hAnsiTheme="majorBidi" w:cstheme="majorBidi"/>
          <w:lang w:val="sv-SE" w:eastAsia="en-US"/>
        </w:rPr>
        <w:t xml:space="preserve">Dengan demikian, data dikatakan normal karena telah memenuhi ketentuan nilai </w:t>
      </w:r>
      <w:r w:rsidRPr="008316BB">
        <w:rPr>
          <w:rFonts w:asciiTheme="majorBidi" w:eastAsiaTheme="minorHAnsi" w:hAnsiTheme="majorBidi" w:cstheme="majorBidi"/>
          <w:i/>
          <w:iCs/>
          <w:lang w:val="sv-SE" w:eastAsia="en-US"/>
        </w:rPr>
        <w:t>Sig</w:t>
      </w:r>
      <w:r w:rsidRPr="008316BB">
        <w:rPr>
          <w:rFonts w:asciiTheme="majorBidi" w:eastAsiaTheme="minorHAnsi" w:hAnsiTheme="majorBidi" w:cstheme="majorBidi"/>
          <w:lang w:val="sv-SE" w:eastAsia="en-US"/>
        </w:rPr>
        <w:t xml:space="preserve"> &gt; 0,05. </w:t>
      </w:r>
    </w:p>
    <w:p w14:paraId="643193D6" w14:textId="77777777" w:rsidR="006E7484" w:rsidRPr="008316BB" w:rsidRDefault="00000000">
      <w:pPr>
        <w:pStyle w:val="ListParagraph"/>
        <w:spacing w:after="0" w:line="240" w:lineRule="auto"/>
        <w:jc w:val="both"/>
        <w:rPr>
          <w:rFonts w:asciiTheme="majorBidi" w:eastAsiaTheme="minorHAnsi" w:hAnsiTheme="majorBidi" w:cstheme="majorBidi"/>
          <w:b/>
          <w:bCs/>
          <w:lang w:val="sv-SE" w:eastAsia="en-US"/>
        </w:rPr>
      </w:pPr>
      <w:r w:rsidRPr="008316BB">
        <w:rPr>
          <w:rFonts w:asciiTheme="majorBidi" w:eastAsiaTheme="minorHAnsi" w:hAnsiTheme="majorBidi" w:cstheme="majorBidi"/>
          <w:b/>
          <w:bCs/>
          <w:lang w:val="sv-SE" w:eastAsia="en-US"/>
        </w:rPr>
        <w:t>Uji Homogenitas Data</w:t>
      </w:r>
    </w:p>
    <w:p w14:paraId="26442542" w14:textId="77777777" w:rsidR="006E7484" w:rsidRDefault="00000000">
      <w:pPr>
        <w:pStyle w:val="ListParagraph"/>
        <w:spacing w:line="240" w:lineRule="auto"/>
        <w:ind w:firstLine="720"/>
        <w:jc w:val="both"/>
        <w:rPr>
          <w:rFonts w:asciiTheme="majorBidi" w:eastAsiaTheme="minorHAnsi" w:hAnsiTheme="majorBidi" w:cstheme="majorBidi"/>
          <w:lang w:val="id" w:eastAsia="en-US"/>
        </w:rPr>
      </w:pPr>
      <w:r>
        <w:rPr>
          <w:rFonts w:asciiTheme="majorBidi" w:eastAsiaTheme="minorHAnsi" w:hAnsiTheme="majorBidi" w:cstheme="majorBidi"/>
          <w:lang w:val="id" w:eastAsia="en-US"/>
        </w:rPr>
        <w:t xml:space="preserve">Uji ini dilakukan untuk mengetahui apakah sampel yang digunakan berasal dari populasi yang memiliki varians sama. Berdasarkan ketentuan, jika nilai </w:t>
      </w:r>
      <w:r>
        <w:rPr>
          <w:rFonts w:asciiTheme="majorBidi" w:eastAsiaTheme="minorHAnsi" w:hAnsiTheme="majorBidi" w:cstheme="majorBidi"/>
          <w:i/>
          <w:iCs/>
          <w:lang w:val="id" w:eastAsia="en-US"/>
        </w:rPr>
        <w:t>Sig</w:t>
      </w:r>
      <w:r>
        <w:rPr>
          <w:rFonts w:asciiTheme="majorBidi" w:eastAsiaTheme="minorHAnsi" w:hAnsiTheme="majorBidi" w:cstheme="majorBidi"/>
          <w:lang w:val="id" w:eastAsia="en-US"/>
        </w:rPr>
        <w:t xml:space="preserve"> yang diperoleh &gt; 0,05, maka data dinyatakan homogen. Begitupun sebaliknya, jika nilai </w:t>
      </w:r>
      <w:r>
        <w:rPr>
          <w:rFonts w:asciiTheme="majorBidi" w:eastAsiaTheme="minorHAnsi" w:hAnsiTheme="majorBidi" w:cstheme="majorBidi"/>
          <w:i/>
          <w:iCs/>
          <w:lang w:val="id" w:eastAsia="en-US"/>
        </w:rPr>
        <w:t>Sig</w:t>
      </w:r>
      <w:r>
        <w:rPr>
          <w:rFonts w:asciiTheme="majorBidi" w:eastAsiaTheme="minorHAnsi" w:hAnsiTheme="majorBidi" w:cstheme="majorBidi"/>
          <w:lang w:val="id" w:eastAsia="en-US"/>
        </w:rPr>
        <w:t xml:space="preserve"> yang diperoleh &lt; 0,05, maka dinyatakan tidak homogen. Uji ini dilakukan dengan bantuan aplikasi </w:t>
      </w:r>
      <w:r>
        <w:rPr>
          <w:rFonts w:asciiTheme="majorBidi" w:eastAsiaTheme="minorHAnsi" w:hAnsiTheme="majorBidi" w:cstheme="majorBidi"/>
          <w:i/>
          <w:iCs/>
          <w:lang w:val="id" w:eastAsia="en-US"/>
        </w:rPr>
        <w:t xml:space="preserve">SPSS IBM for windows. </w:t>
      </w:r>
      <w:r>
        <w:rPr>
          <w:rFonts w:asciiTheme="majorBidi" w:eastAsiaTheme="minorHAnsi" w:hAnsiTheme="majorBidi" w:cstheme="majorBidi"/>
          <w:lang w:val="id" w:eastAsia="en-US"/>
        </w:rPr>
        <w:t>Adapun hasil dari uji homogenitas ini adalah sebagai berikut:</w:t>
      </w:r>
    </w:p>
    <w:p w14:paraId="2826401F" w14:textId="77777777" w:rsidR="006E7484" w:rsidRDefault="00000000">
      <w:pPr>
        <w:spacing w:line="240" w:lineRule="auto"/>
        <w:jc w:val="both"/>
        <w:rPr>
          <w:rFonts w:asciiTheme="majorBidi" w:eastAsiaTheme="minorHAnsi" w:hAnsiTheme="majorBidi" w:cstheme="majorBidi"/>
          <w:lang w:val="id" w:eastAsia="en-US"/>
        </w:rPr>
      </w:pPr>
      <w:r>
        <w:rPr>
          <w:rFonts w:asciiTheme="majorBidi" w:eastAsiaTheme="minorHAnsi" w:hAnsiTheme="majorBidi" w:cstheme="majorBidi"/>
          <w:lang w:val="id" w:eastAsia="en-US"/>
        </w:rPr>
        <w:tab/>
      </w:r>
    </w:p>
    <w:p w14:paraId="1FCF0F43" w14:textId="77777777" w:rsidR="006E7484" w:rsidRDefault="00000000">
      <w:pPr>
        <w:spacing w:line="240" w:lineRule="auto"/>
        <w:jc w:val="center"/>
        <w:rPr>
          <w:rFonts w:asciiTheme="majorBidi" w:eastAsiaTheme="minorHAnsi" w:hAnsiTheme="majorBidi" w:cstheme="majorBidi"/>
          <w:b/>
          <w:bCs/>
          <w:lang w:val="id" w:eastAsia="en-US"/>
        </w:rPr>
      </w:pPr>
      <w:r>
        <w:rPr>
          <w:rFonts w:asciiTheme="majorBidi" w:eastAsiaTheme="minorHAnsi" w:hAnsiTheme="majorBidi" w:cstheme="majorBidi"/>
          <w:b/>
          <w:bCs/>
          <w:lang w:val="id" w:eastAsia="en-US"/>
        </w:rPr>
        <w:t>Hasil Uji Homogenitas Data</w:t>
      </w:r>
    </w:p>
    <w:p w14:paraId="224CC334" w14:textId="77777777" w:rsidR="006E7484" w:rsidRDefault="00000000">
      <w:pPr>
        <w:spacing w:line="240" w:lineRule="auto"/>
        <w:jc w:val="center"/>
        <w:rPr>
          <w:rFonts w:asciiTheme="majorBidi" w:eastAsiaTheme="minorHAnsi" w:hAnsiTheme="majorBidi" w:cstheme="majorBidi"/>
          <w:b/>
          <w:bCs/>
          <w:lang w:val="id" w:eastAsia="en-US"/>
        </w:rPr>
      </w:pPr>
      <w:r>
        <w:rPr>
          <w:noProof/>
        </w:rPr>
        <w:lastRenderedPageBreak/>
        <w:drawing>
          <wp:inline distT="0" distB="0" distL="0" distR="0" wp14:anchorId="1444E309" wp14:editId="31C69894">
            <wp:extent cx="4127500" cy="2120900"/>
            <wp:effectExtent l="0" t="0" r="0" b="0"/>
            <wp:docPr id="8012472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247224" name="Picture 4"/>
                    <pic:cNvPicPr>
                      <a:picLocks noChangeAspect="1" noChangeArrowheads="1"/>
                    </pic:cNvPicPr>
                  </pic:nvPicPr>
                  <pic:blipFill>
                    <a:blip r:embed="rId19">
                      <a:extLst>
                        <a:ext uri="{28A0092B-C50C-407E-A947-70E740481C1C}">
                          <a14:useLocalDpi xmlns:a14="http://schemas.microsoft.com/office/drawing/2010/main" val="0"/>
                        </a:ext>
                      </a:extLst>
                    </a:blip>
                    <a:srcRect l="4673" t="1198" r="8544" b="-1198"/>
                    <a:stretch>
                      <a:fillRect/>
                    </a:stretch>
                  </pic:blipFill>
                  <pic:spPr>
                    <a:xfrm>
                      <a:off x="0" y="0"/>
                      <a:ext cx="4127500" cy="2120900"/>
                    </a:xfrm>
                    <a:prstGeom prst="rect">
                      <a:avLst/>
                    </a:prstGeom>
                    <a:noFill/>
                    <a:ln>
                      <a:noFill/>
                    </a:ln>
                  </pic:spPr>
                </pic:pic>
              </a:graphicData>
            </a:graphic>
          </wp:inline>
        </w:drawing>
      </w:r>
    </w:p>
    <w:p w14:paraId="630528CF" w14:textId="77777777" w:rsidR="006E7484" w:rsidRDefault="00000000">
      <w:pPr>
        <w:pStyle w:val="ListParagraph"/>
        <w:spacing w:line="240" w:lineRule="auto"/>
        <w:ind w:firstLine="720"/>
        <w:jc w:val="both"/>
        <w:rPr>
          <w:rFonts w:asciiTheme="majorBidi" w:eastAsiaTheme="minorHAnsi" w:hAnsiTheme="majorBidi" w:cstheme="majorBidi"/>
          <w:lang w:val="id" w:eastAsia="en-US"/>
        </w:rPr>
      </w:pPr>
      <w:r>
        <w:rPr>
          <w:rFonts w:asciiTheme="majorBidi" w:eastAsiaTheme="minorHAnsi" w:hAnsiTheme="majorBidi" w:cstheme="majorBidi"/>
          <w:lang w:val="id" w:eastAsia="en-US"/>
        </w:rPr>
        <w:t xml:space="preserve">Berdasarkan hasil uji homogenitas pada tabel di atas, data yang diperoleh dinyatakan homogen (sama). Karena nilai yang diperoleh telah memenuhi ketentuan, yaitu </w:t>
      </w:r>
      <w:r>
        <w:rPr>
          <w:rFonts w:asciiTheme="majorBidi" w:eastAsiaTheme="minorHAnsi" w:hAnsiTheme="majorBidi" w:cstheme="majorBidi"/>
          <w:i/>
          <w:iCs/>
          <w:lang w:val="id" w:eastAsia="en-US"/>
        </w:rPr>
        <w:t>Sig</w:t>
      </w:r>
      <w:r>
        <w:rPr>
          <w:rFonts w:asciiTheme="majorBidi" w:eastAsiaTheme="minorHAnsi" w:hAnsiTheme="majorBidi" w:cstheme="majorBidi"/>
          <w:lang w:val="id" w:eastAsia="en-US"/>
        </w:rPr>
        <w:t xml:space="preserve"> &gt; 0,05. Adapun hasil uji homogenitas yang diperoleh yaitu 0,068.</w:t>
      </w:r>
    </w:p>
    <w:p w14:paraId="3E7861BF" w14:textId="77777777" w:rsidR="006E7484" w:rsidRDefault="006E7484">
      <w:pPr>
        <w:pStyle w:val="ListParagraph"/>
        <w:spacing w:line="240" w:lineRule="auto"/>
        <w:ind w:firstLine="720"/>
        <w:jc w:val="both"/>
        <w:rPr>
          <w:rFonts w:asciiTheme="majorBidi" w:eastAsiaTheme="minorHAnsi" w:hAnsiTheme="majorBidi" w:cstheme="majorBidi"/>
          <w:lang w:val="id" w:eastAsia="en-US"/>
        </w:rPr>
      </w:pPr>
    </w:p>
    <w:p w14:paraId="386CABFE" w14:textId="77777777" w:rsidR="006E7484" w:rsidRDefault="00000000">
      <w:pPr>
        <w:pStyle w:val="ListParagraph"/>
        <w:spacing w:after="0" w:line="240" w:lineRule="auto"/>
        <w:jc w:val="both"/>
        <w:rPr>
          <w:rFonts w:asciiTheme="majorBidi" w:eastAsiaTheme="minorHAnsi" w:hAnsiTheme="majorBidi" w:cstheme="majorBidi"/>
          <w:b/>
          <w:bCs/>
          <w:lang w:val="id" w:eastAsia="en-US"/>
        </w:rPr>
      </w:pPr>
      <w:r>
        <w:rPr>
          <w:rFonts w:asciiTheme="majorBidi" w:eastAsiaTheme="minorHAnsi" w:hAnsiTheme="majorBidi" w:cstheme="majorBidi"/>
          <w:b/>
          <w:bCs/>
          <w:lang w:val="id" w:eastAsia="en-US"/>
        </w:rPr>
        <w:t>Uji Hipotesis</w:t>
      </w:r>
    </w:p>
    <w:p w14:paraId="533A4635" w14:textId="77777777" w:rsidR="006E7484" w:rsidRDefault="006E7484">
      <w:pPr>
        <w:pStyle w:val="ListParagraph"/>
        <w:spacing w:after="0" w:line="240" w:lineRule="auto"/>
        <w:jc w:val="both"/>
        <w:rPr>
          <w:rFonts w:asciiTheme="majorBidi" w:eastAsiaTheme="minorHAnsi" w:hAnsiTheme="majorBidi" w:cstheme="majorBidi"/>
          <w:lang w:val="id" w:eastAsia="en-US"/>
        </w:rPr>
      </w:pPr>
    </w:p>
    <w:p w14:paraId="7C69CEA2" w14:textId="77777777" w:rsidR="006E7484" w:rsidRDefault="00000000">
      <w:pPr>
        <w:pStyle w:val="ListParagraph"/>
        <w:spacing w:line="240" w:lineRule="auto"/>
        <w:ind w:firstLine="720"/>
        <w:jc w:val="both"/>
        <w:rPr>
          <w:rFonts w:asciiTheme="majorBidi" w:eastAsiaTheme="minorHAnsi" w:hAnsiTheme="majorBidi" w:cstheme="majorBidi"/>
          <w:lang w:val="id" w:eastAsia="en-US"/>
        </w:rPr>
      </w:pPr>
      <w:r>
        <w:rPr>
          <w:rFonts w:asciiTheme="majorBidi" w:eastAsiaTheme="minorHAnsi" w:hAnsiTheme="majorBidi" w:cstheme="majorBidi"/>
          <w:lang w:val="id" w:eastAsia="en-US"/>
        </w:rPr>
        <w:t xml:space="preserve">Untuk mengetahui adakah pengaruh dari penerapan pembelajaran berdiferensiasi terhadap hasil belajar peserta didik kelas IV SD Negeri 2 Supat Kec. Babat Supat Kab. Musi Banyuasin yaitu kelompok eksperimen dan kelompok kontrol, uji hipotesis dilakukan dengan bantuan aplikasi </w:t>
      </w:r>
      <w:r>
        <w:rPr>
          <w:rFonts w:asciiTheme="majorBidi" w:eastAsiaTheme="minorHAnsi" w:hAnsiTheme="majorBidi" w:cstheme="majorBidi"/>
          <w:i/>
          <w:iCs/>
          <w:lang w:val="id" w:eastAsia="en-US"/>
        </w:rPr>
        <w:t>SPSS IBM versi 30 for windows</w:t>
      </w:r>
      <w:r>
        <w:rPr>
          <w:rFonts w:asciiTheme="majorBidi" w:eastAsiaTheme="minorHAnsi" w:hAnsiTheme="majorBidi" w:cstheme="majorBidi"/>
          <w:lang w:val="id" w:eastAsia="en-US"/>
        </w:rPr>
        <w:t>. Adapun hasil dari uji hipotesis yang dilakukan adalah sebagai berikut.</w:t>
      </w:r>
    </w:p>
    <w:p w14:paraId="1BCA3BCE" w14:textId="77777777" w:rsidR="006E7484" w:rsidRDefault="00000000">
      <w:pPr>
        <w:spacing w:line="240" w:lineRule="auto"/>
        <w:ind w:firstLine="720"/>
        <w:jc w:val="center"/>
        <w:rPr>
          <w:rFonts w:asciiTheme="majorBidi" w:eastAsiaTheme="minorHAnsi" w:hAnsiTheme="majorBidi" w:cstheme="majorBidi"/>
          <w:b/>
          <w:bCs/>
          <w:lang w:val="id" w:eastAsia="en-US"/>
        </w:rPr>
      </w:pPr>
      <w:r>
        <w:rPr>
          <w:rFonts w:asciiTheme="majorBidi" w:eastAsiaTheme="minorHAnsi" w:hAnsiTheme="majorBidi" w:cstheme="majorBidi"/>
          <w:b/>
          <w:bCs/>
          <w:lang w:val="id" w:eastAsia="en-US"/>
        </w:rPr>
        <w:t>Hasil Uji Independent Sample t-test</w:t>
      </w:r>
    </w:p>
    <w:tbl>
      <w:tblPr>
        <w:tblStyle w:val="TableGrid"/>
        <w:tblW w:w="4610" w:type="pct"/>
        <w:tblInd w:w="704" w:type="dxa"/>
        <w:tblLook w:val="04A0" w:firstRow="1" w:lastRow="0" w:firstColumn="1" w:lastColumn="0" w:noHBand="0" w:noVBand="1"/>
      </w:tblPr>
      <w:tblGrid>
        <w:gridCol w:w="8314"/>
      </w:tblGrid>
      <w:tr w:rsidR="006E7484" w14:paraId="51DE9640" w14:textId="77777777">
        <w:tc>
          <w:tcPr>
            <w:tcW w:w="5000" w:type="pct"/>
          </w:tcPr>
          <w:p w14:paraId="20FAD588" w14:textId="77777777" w:rsidR="006E7484" w:rsidRDefault="00000000">
            <w:pPr>
              <w:spacing w:after="0" w:line="240" w:lineRule="auto"/>
              <w:jc w:val="center"/>
              <w:rPr>
                <w:rFonts w:asciiTheme="majorBidi" w:eastAsiaTheme="minorHAnsi" w:hAnsiTheme="majorBidi" w:cstheme="majorBidi"/>
                <w:lang w:val="id" w:eastAsia="en-US"/>
              </w:rPr>
            </w:pPr>
            <w:r>
              <w:rPr>
                <w:rFonts w:asciiTheme="majorBidi" w:eastAsiaTheme="minorHAnsi" w:hAnsiTheme="majorBidi" w:cstheme="majorBidi"/>
                <w:lang w:val="id" w:eastAsia="en-US"/>
              </w:rPr>
              <w:t>Nilai Sig.</w:t>
            </w:r>
          </w:p>
        </w:tc>
      </w:tr>
      <w:tr w:rsidR="006E7484" w14:paraId="4EF7A616" w14:textId="77777777">
        <w:tc>
          <w:tcPr>
            <w:tcW w:w="5000" w:type="pct"/>
          </w:tcPr>
          <w:p w14:paraId="6336F8E7" w14:textId="77777777" w:rsidR="006E7484" w:rsidRDefault="00000000">
            <w:pPr>
              <w:spacing w:after="0" w:line="240" w:lineRule="auto"/>
              <w:jc w:val="center"/>
              <w:rPr>
                <w:rFonts w:asciiTheme="majorBidi" w:eastAsiaTheme="minorHAnsi" w:hAnsiTheme="majorBidi" w:cstheme="majorBidi"/>
                <w:lang w:val="id" w:eastAsia="en-US"/>
              </w:rPr>
            </w:pPr>
            <w:r>
              <w:rPr>
                <w:rFonts w:asciiTheme="majorBidi" w:eastAsiaTheme="minorHAnsi" w:hAnsiTheme="majorBidi" w:cstheme="majorBidi"/>
                <w:lang w:val="id" w:eastAsia="en-US"/>
              </w:rPr>
              <w:t>0,08</w:t>
            </w:r>
          </w:p>
        </w:tc>
      </w:tr>
    </w:tbl>
    <w:p w14:paraId="67493BDF" w14:textId="77777777" w:rsidR="006E7484" w:rsidRDefault="006E7484">
      <w:pPr>
        <w:spacing w:line="240" w:lineRule="auto"/>
        <w:jc w:val="center"/>
        <w:rPr>
          <w:rFonts w:asciiTheme="majorBidi" w:eastAsiaTheme="minorHAnsi" w:hAnsiTheme="majorBidi" w:cstheme="majorBidi"/>
          <w:lang w:val="id" w:eastAsia="en-US"/>
        </w:rPr>
      </w:pPr>
    </w:p>
    <w:p w14:paraId="0620A4EC" w14:textId="77777777" w:rsidR="006E7484" w:rsidRDefault="00000000">
      <w:pPr>
        <w:pStyle w:val="ListParagraph"/>
        <w:spacing w:line="240" w:lineRule="auto"/>
        <w:ind w:firstLine="720"/>
        <w:jc w:val="both"/>
        <w:rPr>
          <w:rFonts w:asciiTheme="majorBidi" w:eastAsiaTheme="minorHAnsi" w:hAnsiTheme="majorBidi" w:cstheme="majorBidi"/>
          <w:lang w:val="fi-FI" w:eastAsia="en-US"/>
        </w:rPr>
      </w:pPr>
      <w:r w:rsidRPr="008316BB">
        <w:rPr>
          <w:rFonts w:asciiTheme="majorBidi" w:eastAsiaTheme="minorHAnsi" w:hAnsiTheme="majorBidi" w:cstheme="majorBidi"/>
          <w:lang w:val="id" w:eastAsia="en-US"/>
        </w:rPr>
        <w:t>Berdasarkan pada tabel di atas, H</w:t>
      </w:r>
      <w:r w:rsidRPr="008316BB">
        <w:rPr>
          <w:rFonts w:asciiTheme="majorBidi" w:eastAsiaTheme="minorHAnsi" w:hAnsiTheme="majorBidi" w:cstheme="majorBidi"/>
          <w:vertAlign w:val="subscript"/>
          <w:lang w:val="id" w:eastAsia="en-US"/>
        </w:rPr>
        <w:t>a</w:t>
      </w:r>
      <w:r w:rsidRPr="008316BB">
        <w:rPr>
          <w:rFonts w:asciiTheme="majorBidi" w:eastAsiaTheme="minorHAnsi" w:hAnsiTheme="majorBidi" w:cstheme="majorBidi"/>
          <w:lang w:val="id" w:eastAsia="en-US"/>
        </w:rPr>
        <w:t xml:space="preserve"> menunjukkan bahwa adanya pengaruh pembelajaran berdiferensiasi terhadap hasil belajar peserta didik kelas IV SD Negeri 2 Supat Kec. Babat Supat Kab. Musi Banyuasin, karena taraf signifikasi yang diperoleh hasil </w:t>
      </w:r>
      <w:r w:rsidRPr="008316BB">
        <w:rPr>
          <w:rFonts w:asciiTheme="majorBidi" w:eastAsiaTheme="minorHAnsi" w:hAnsiTheme="majorBidi" w:cstheme="majorBidi"/>
          <w:i/>
          <w:iCs/>
          <w:lang w:val="id" w:eastAsia="en-US"/>
        </w:rPr>
        <w:t xml:space="preserve">posttest </w:t>
      </w:r>
      <w:r>
        <w:rPr>
          <w:rFonts w:asciiTheme="majorBidi" w:eastAsiaTheme="minorHAnsi" w:hAnsiTheme="majorBidi" w:cstheme="majorBidi"/>
          <w:i/>
          <w:iCs/>
          <w:lang w:val="id" w:eastAsia="en-US"/>
        </w:rPr>
        <w:t>Equal variances assumed</w:t>
      </w:r>
      <w:r w:rsidRPr="008316BB">
        <w:rPr>
          <w:rFonts w:asciiTheme="majorBidi" w:eastAsiaTheme="minorHAnsi" w:hAnsiTheme="majorBidi" w:cstheme="majorBidi"/>
          <w:lang w:val="id" w:eastAsia="en-US"/>
        </w:rPr>
        <w:t xml:space="preserve"> pada </w:t>
      </w:r>
      <w:r>
        <w:rPr>
          <w:rFonts w:asciiTheme="majorBidi" w:eastAsiaTheme="minorHAnsi" w:hAnsiTheme="majorBidi" w:cstheme="majorBidi"/>
          <w:i/>
          <w:iCs/>
          <w:lang w:val="id" w:eastAsia="en-US"/>
        </w:rPr>
        <w:t>Significance Two-Sided</w:t>
      </w:r>
      <w:r w:rsidRPr="008316BB">
        <w:rPr>
          <w:rFonts w:asciiTheme="majorBidi" w:eastAsiaTheme="minorHAnsi" w:hAnsiTheme="majorBidi" w:cstheme="majorBidi"/>
          <w:lang w:val="id" w:eastAsia="en-US"/>
        </w:rPr>
        <w:t xml:space="preserve"> adalah </w:t>
      </w:r>
      <w:r w:rsidRPr="008316BB">
        <w:rPr>
          <w:rFonts w:asciiTheme="majorBidi" w:eastAsiaTheme="minorHAnsi" w:hAnsiTheme="majorBidi" w:cstheme="majorBidi"/>
          <w:i/>
          <w:iCs/>
          <w:lang w:val="id" w:eastAsia="en-US"/>
        </w:rPr>
        <w:t>0,005.</w:t>
      </w:r>
      <w:r w:rsidRPr="008316BB">
        <w:rPr>
          <w:rFonts w:asciiTheme="majorBidi" w:eastAsiaTheme="minorHAnsi" w:hAnsiTheme="majorBidi" w:cstheme="majorBidi"/>
          <w:lang w:val="id" w:eastAsia="en-US"/>
        </w:rPr>
        <w:t xml:space="preserve"> Dimana berdasarkan kententuan taraf signifikasi, hipotesis diterima apabila nilai signifikasi yang diperoleh adalah &lt;</w:t>
      </w:r>
      <w:r w:rsidRPr="008316BB">
        <w:rPr>
          <w:rFonts w:asciiTheme="majorBidi" w:eastAsiaTheme="minorHAnsi" w:hAnsiTheme="majorBidi" w:cstheme="majorBidi"/>
          <w:i/>
          <w:iCs/>
          <w:lang w:val="id" w:eastAsia="en-US"/>
        </w:rPr>
        <w:t>0,005.</w:t>
      </w:r>
      <w:r w:rsidRPr="008316BB">
        <w:rPr>
          <w:rFonts w:asciiTheme="majorBidi" w:eastAsiaTheme="minorHAnsi" w:hAnsiTheme="majorBidi" w:cstheme="majorBidi"/>
          <w:lang w:val="id" w:eastAsia="en-US"/>
        </w:rPr>
        <w:t xml:space="preserve"> Sedangkan hasil </w:t>
      </w:r>
      <w:r w:rsidRPr="008316BB">
        <w:rPr>
          <w:rFonts w:asciiTheme="majorBidi" w:eastAsiaTheme="minorHAnsi" w:hAnsiTheme="majorBidi" w:cstheme="majorBidi"/>
          <w:i/>
          <w:iCs/>
          <w:lang w:val="id" w:eastAsia="en-US"/>
        </w:rPr>
        <w:t>posttest</w:t>
      </w:r>
      <w:r w:rsidRPr="008316BB">
        <w:rPr>
          <w:rFonts w:asciiTheme="majorBidi" w:eastAsiaTheme="minorHAnsi" w:hAnsiTheme="majorBidi" w:cstheme="majorBidi"/>
          <w:lang w:val="id" w:eastAsia="en-US"/>
        </w:rPr>
        <w:t xml:space="preserve"> </w:t>
      </w:r>
      <w:r>
        <w:rPr>
          <w:rFonts w:asciiTheme="majorBidi" w:eastAsiaTheme="minorHAnsi" w:hAnsiTheme="majorBidi" w:cstheme="majorBidi"/>
          <w:i/>
          <w:iCs/>
          <w:lang w:val="id" w:eastAsia="en-US"/>
        </w:rPr>
        <w:t xml:space="preserve">Equal variances not assumed </w:t>
      </w:r>
      <w:r w:rsidRPr="008316BB">
        <w:rPr>
          <w:rFonts w:asciiTheme="majorBidi" w:eastAsiaTheme="minorHAnsi" w:hAnsiTheme="majorBidi" w:cstheme="majorBidi"/>
          <w:lang w:val="id" w:eastAsia="en-US"/>
        </w:rPr>
        <w:t xml:space="preserve">pada </w:t>
      </w:r>
      <w:r>
        <w:rPr>
          <w:rFonts w:asciiTheme="majorBidi" w:eastAsiaTheme="minorHAnsi" w:hAnsiTheme="majorBidi" w:cstheme="majorBidi"/>
          <w:i/>
          <w:iCs/>
          <w:lang w:val="id" w:eastAsia="en-US"/>
        </w:rPr>
        <w:t>Significance Two-Sided</w:t>
      </w:r>
      <w:r w:rsidRPr="008316BB">
        <w:rPr>
          <w:rFonts w:asciiTheme="majorBidi" w:eastAsiaTheme="minorHAnsi" w:hAnsiTheme="majorBidi" w:cstheme="majorBidi"/>
          <w:lang w:val="id" w:eastAsia="en-US"/>
        </w:rPr>
        <w:t xml:space="preserve"> adalah 0,008. Dengan demikian, H</w:t>
      </w:r>
      <w:r w:rsidRPr="008316BB">
        <w:rPr>
          <w:rFonts w:asciiTheme="majorBidi" w:eastAsiaTheme="minorHAnsi" w:hAnsiTheme="majorBidi" w:cstheme="majorBidi"/>
          <w:vertAlign w:val="subscript"/>
          <w:lang w:val="id" w:eastAsia="en-US"/>
        </w:rPr>
        <w:t>a</w:t>
      </w:r>
      <w:r w:rsidRPr="008316BB">
        <w:rPr>
          <w:rFonts w:asciiTheme="majorBidi" w:eastAsiaTheme="minorHAnsi" w:hAnsiTheme="majorBidi" w:cstheme="majorBidi"/>
          <w:lang w:val="id" w:eastAsia="en-US"/>
        </w:rPr>
        <w:t xml:space="preserve"> menunjukkan bahwa tidak adanya pengaruh pembelajaran berdiferensiasi terhadap hasil belajar peserta didik kelas IV SD Negeri 2 Supat Kec. </w:t>
      </w:r>
      <w:r>
        <w:rPr>
          <w:rFonts w:asciiTheme="majorBidi" w:eastAsiaTheme="minorHAnsi" w:hAnsiTheme="majorBidi" w:cstheme="majorBidi"/>
          <w:lang w:val="fi-FI" w:eastAsia="en-US"/>
        </w:rPr>
        <w:t xml:space="preserve">Babat Supat Kab. Musi Banyuasin. </w:t>
      </w:r>
    </w:p>
    <w:p w14:paraId="54AC1C3B" w14:textId="77777777" w:rsidR="006E7484" w:rsidRDefault="006E7484">
      <w:pPr>
        <w:pStyle w:val="ListParagraph"/>
        <w:spacing w:line="240" w:lineRule="auto"/>
        <w:ind w:firstLine="720"/>
        <w:jc w:val="both"/>
        <w:rPr>
          <w:rFonts w:asciiTheme="majorBidi" w:eastAsiaTheme="minorHAnsi" w:hAnsiTheme="majorBidi" w:cstheme="majorBidi"/>
          <w:lang w:val="fi-FI" w:eastAsia="en-US"/>
        </w:rPr>
      </w:pPr>
    </w:p>
    <w:p w14:paraId="1C683CF2" w14:textId="77777777" w:rsidR="006E7484" w:rsidRDefault="006E7484">
      <w:pPr>
        <w:pStyle w:val="ListParagraph"/>
        <w:spacing w:line="240" w:lineRule="auto"/>
        <w:ind w:firstLine="720"/>
        <w:jc w:val="both"/>
        <w:rPr>
          <w:rFonts w:asciiTheme="majorBidi" w:eastAsiaTheme="minorHAnsi" w:hAnsiTheme="majorBidi" w:cstheme="majorBidi"/>
          <w:lang w:val="fi-FI" w:eastAsia="en-US"/>
        </w:rPr>
      </w:pPr>
    </w:p>
    <w:p w14:paraId="492B088C" w14:textId="77777777" w:rsidR="006E7484" w:rsidRDefault="006E7484">
      <w:pPr>
        <w:pStyle w:val="ListParagraph"/>
        <w:spacing w:line="240" w:lineRule="auto"/>
        <w:ind w:firstLine="720"/>
        <w:jc w:val="both"/>
        <w:rPr>
          <w:rFonts w:asciiTheme="majorBidi" w:eastAsiaTheme="minorHAnsi" w:hAnsiTheme="majorBidi" w:cstheme="majorBidi"/>
          <w:lang w:val="fi-FI" w:eastAsia="en-US"/>
        </w:rPr>
      </w:pPr>
    </w:p>
    <w:p w14:paraId="2DA6192A" w14:textId="77777777" w:rsidR="006E7484" w:rsidRDefault="006E7484">
      <w:pPr>
        <w:pStyle w:val="ListParagraph"/>
        <w:spacing w:line="240" w:lineRule="auto"/>
        <w:ind w:firstLine="720"/>
        <w:jc w:val="both"/>
        <w:rPr>
          <w:rFonts w:asciiTheme="majorBidi" w:eastAsiaTheme="minorHAnsi" w:hAnsiTheme="majorBidi" w:cstheme="majorBidi"/>
          <w:lang w:val="fi-FI" w:eastAsia="en-US"/>
        </w:rPr>
      </w:pPr>
    </w:p>
    <w:p w14:paraId="6425C7FF" w14:textId="77777777" w:rsidR="006E7484" w:rsidRDefault="006E7484">
      <w:pPr>
        <w:pStyle w:val="ListParagraph"/>
        <w:spacing w:line="240" w:lineRule="auto"/>
        <w:ind w:firstLine="720"/>
        <w:jc w:val="both"/>
        <w:rPr>
          <w:rFonts w:asciiTheme="majorBidi" w:eastAsiaTheme="minorHAnsi" w:hAnsiTheme="majorBidi" w:cstheme="majorBidi"/>
          <w:lang w:val="fi-FI" w:eastAsia="en-US"/>
        </w:rPr>
      </w:pPr>
    </w:p>
    <w:p w14:paraId="14F2ABB2" w14:textId="77777777" w:rsidR="006E7484" w:rsidRDefault="006E7484">
      <w:pPr>
        <w:pStyle w:val="ListParagraph"/>
        <w:spacing w:line="240" w:lineRule="auto"/>
        <w:ind w:firstLine="720"/>
        <w:jc w:val="both"/>
        <w:rPr>
          <w:rFonts w:asciiTheme="majorBidi" w:eastAsiaTheme="minorHAnsi" w:hAnsiTheme="majorBidi" w:cstheme="majorBidi"/>
          <w:lang w:val="fi-FI" w:eastAsia="en-US"/>
        </w:rPr>
      </w:pPr>
      <w:commentRangeStart w:id="12"/>
    </w:p>
    <w:p w14:paraId="26A2B6B2" w14:textId="77777777" w:rsidR="006E7484" w:rsidRDefault="00000000">
      <w:pPr>
        <w:spacing w:line="240" w:lineRule="auto"/>
        <w:ind w:firstLine="720"/>
        <w:jc w:val="both"/>
        <w:rPr>
          <w:rFonts w:asciiTheme="majorBidi" w:eastAsiaTheme="minorHAnsi" w:hAnsiTheme="majorBidi" w:cstheme="majorBidi"/>
          <w:b/>
          <w:bCs/>
          <w:i/>
          <w:iCs/>
          <w:lang w:val="fi-FI" w:eastAsia="en-US"/>
        </w:rPr>
      </w:pPr>
      <w:r>
        <w:rPr>
          <w:rFonts w:asciiTheme="majorBidi" w:eastAsiaTheme="minorHAnsi" w:hAnsiTheme="majorBidi" w:cstheme="majorBidi"/>
          <w:b/>
          <w:bCs/>
          <w:lang w:val="fi-FI" w:eastAsia="en-US"/>
        </w:rPr>
        <w:t>Nilai</w:t>
      </w:r>
      <w:r>
        <w:rPr>
          <w:rFonts w:asciiTheme="majorBidi" w:eastAsiaTheme="minorHAnsi" w:hAnsiTheme="majorBidi" w:cstheme="majorBidi"/>
          <w:b/>
          <w:bCs/>
          <w:i/>
          <w:iCs/>
          <w:lang w:val="fi-FI" w:eastAsia="en-US"/>
        </w:rPr>
        <w:t xml:space="preserve"> Pre-test</w:t>
      </w:r>
      <w:commentRangeEnd w:id="12"/>
      <w:r>
        <w:commentReference w:id="12"/>
      </w:r>
    </w:p>
    <w:p w14:paraId="4812BC40" w14:textId="77777777" w:rsidR="006E7484" w:rsidRDefault="00000000">
      <w:pPr>
        <w:spacing w:line="240" w:lineRule="auto"/>
        <w:ind w:firstLine="720"/>
        <w:jc w:val="center"/>
        <w:rPr>
          <w:rFonts w:asciiTheme="majorBidi" w:eastAsiaTheme="minorHAnsi" w:hAnsiTheme="majorBidi" w:cstheme="majorBidi"/>
          <w:b/>
          <w:bCs/>
          <w:lang w:val="fi-FI" w:eastAsia="en-US"/>
        </w:rPr>
      </w:pPr>
      <w:r>
        <w:rPr>
          <w:rFonts w:asciiTheme="majorBidi" w:eastAsiaTheme="minorHAnsi" w:hAnsiTheme="majorBidi" w:cstheme="majorBidi"/>
          <w:b/>
          <w:bCs/>
          <w:lang w:val="fi-FI" w:eastAsia="en-US"/>
        </w:rPr>
        <w:lastRenderedPageBreak/>
        <w:t>Kelompok Eksperimen</w:t>
      </w:r>
    </w:p>
    <w:tbl>
      <w:tblPr>
        <w:tblStyle w:val="TableGrid3"/>
        <w:tblW w:w="0" w:type="auto"/>
        <w:jc w:val="center"/>
        <w:tblLook w:val="04A0" w:firstRow="1" w:lastRow="0" w:firstColumn="1" w:lastColumn="0" w:noHBand="0" w:noVBand="1"/>
      </w:tblPr>
      <w:tblGrid>
        <w:gridCol w:w="570"/>
        <w:gridCol w:w="2977"/>
        <w:gridCol w:w="1559"/>
        <w:gridCol w:w="1978"/>
      </w:tblGrid>
      <w:tr w:rsidR="008316BB" w:rsidRPr="008316BB" w14:paraId="612B62DB" w14:textId="77777777" w:rsidTr="008316BB">
        <w:trPr>
          <w:jc w:val="center"/>
        </w:trPr>
        <w:tc>
          <w:tcPr>
            <w:tcW w:w="570" w:type="dxa"/>
          </w:tcPr>
          <w:p w14:paraId="5B4BB9B8" w14:textId="77777777" w:rsidR="008316BB" w:rsidRPr="008316BB" w:rsidRDefault="008316BB" w:rsidP="008316BB">
            <w:pPr>
              <w:spacing w:after="0"/>
              <w:jc w:val="center"/>
              <w:rPr>
                <w:rFonts w:ascii="Times New Roman" w:eastAsia="Arial" w:hAnsi="Times New Roman" w:cs="Times New Roman"/>
                <w:b/>
                <w:sz w:val="24"/>
                <w:szCs w:val="24"/>
                <w:lang w:val="id" w:eastAsia="en-ID"/>
              </w:rPr>
            </w:pPr>
            <w:r w:rsidRPr="008316BB">
              <w:rPr>
                <w:rFonts w:ascii="Times New Roman" w:eastAsia="Arial" w:hAnsi="Times New Roman" w:cs="Times New Roman"/>
                <w:b/>
                <w:sz w:val="24"/>
                <w:szCs w:val="24"/>
                <w:lang w:val="id" w:eastAsia="en-ID"/>
              </w:rPr>
              <w:t xml:space="preserve">No. </w:t>
            </w:r>
          </w:p>
        </w:tc>
        <w:tc>
          <w:tcPr>
            <w:tcW w:w="2977" w:type="dxa"/>
          </w:tcPr>
          <w:p w14:paraId="0320AD73" w14:textId="77777777" w:rsidR="008316BB" w:rsidRPr="008316BB" w:rsidRDefault="008316BB" w:rsidP="008316BB">
            <w:pPr>
              <w:spacing w:after="0"/>
              <w:jc w:val="center"/>
              <w:rPr>
                <w:rFonts w:ascii="Times New Roman" w:eastAsia="Arial" w:hAnsi="Times New Roman" w:cs="Times New Roman"/>
                <w:b/>
                <w:sz w:val="24"/>
                <w:szCs w:val="24"/>
                <w:lang w:val="id" w:eastAsia="en-ID"/>
              </w:rPr>
            </w:pPr>
            <w:r w:rsidRPr="008316BB">
              <w:rPr>
                <w:rFonts w:ascii="Times New Roman" w:eastAsia="Arial" w:hAnsi="Times New Roman" w:cs="Times New Roman"/>
                <w:b/>
                <w:sz w:val="24"/>
                <w:szCs w:val="24"/>
                <w:lang w:val="id" w:eastAsia="en-ID"/>
              </w:rPr>
              <w:t>Nama Peserta Didik</w:t>
            </w:r>
          </w:p>
        </w:tc>
        <w:tc>
          <w:tcPr>
            <w:tcW w:w="1559" w:type="dxa"/>
          </w:tcPr>
          <w:p w14:paraId="17AAD3F2" w14:textId="77777777" w:rsidR="008316BB" w:rsidRPr="008316BB" w:rsidRDefault="008316BB" w:rsidP="008316BB">
            <w:pPr>
              <w:spacing w:after="0"/>
              <w:jc w:val="center"/>
              <w:rPr>
                <w:rFonts w:ascii="Times New Roman" w:eastAsia="Arial" w:hAnsi="Times New Roman" w:cs="Times New Roman"/>
                <w:b/>
                <w:sz w:val="24"/>
                <w:szCs w:val="24"/>
                <w:lang w:val="id" w:eastAsia="en-ID"/>
              </w:rPr>
            </w:pPr>
            <w:r w:rsidRPr="008316BB">
              <w:rPr>
                <w:rFonts w:ascii="Times New Roman" w:eastAsia="Arial" w:hAnsi="Times New Roman" w:cs="Times New Roman"/>
                <w:b/>
                <w:sz w:val="24"/>
                <w:szCs w:val="24"/>
                <w:lang w:val="id" w:eastAsia="en-ID"/>
              </w:rPr>
              <w:t>Nilai Pretest</w:t>
            </w:r>
          </w:p>
        </w:tc>
        <w:tc>
          <w:tcPr>
            <w:tcW w:w="1978" w:type="dxa"/>
          </w:tcPr>
          <w:p w14:paraId="0F91A31E" w14:textId="77777777" w:rsidR="008316BB" w:rsidRPr="008316BB" w:rsidRDefault="008316BB" w:rsidP="008316BB">
            <w:pPr>
              <w:spacing w:after="0"/>
              <w:jc w:val="center"/>
              <w:rPr>
                <w:rFonts w:ascii="Times New Roman" w:eastAsia="Arial" w:hAnsi="Times New Roman" w:cs="Times New Roman"/>
                <w:b/>
                <w:sz w:val="24"/>
                <w:szCs w:val="24"/>
                <w:lang w:val="id" w:eastAsia="en-ID"/>
              </w:rPr>
            </w:pPr>
            <w:r w:rsidRPr="008316BB">
              <w:rPr>
                <w:rFonts w:ascii="Times New Roman" w:eastAsia="Arial" w:hAnsi="Times New Roman" w:cs="Times New Roman"/>
                <w:b/>
                <w:sz w:val="24"/>
                <w:szCs w:val="24"/>
                <w:lang w:val="id" w:eastAsia="en-ID"/>
              </w:rPr>
              <w:t xml:space="preserve">Keterangan </w:t>
            </w:r>
          </w:p>
        </w:tc>
      </w:tr>
      <w:tr w:rsidR="008316BB" w:rsidRPr="008316BB" w14:paraId="186E4606" w14:textId="77777777" w:rsidTr="008316BB">
        <w:trPr>
          <w:jc w:val="center"/>
        </w:trPr>
        <w:tc>
          <w:tcPr>
            <w:tcW w:w="570" w:type="dxa"/>
          </w:tcPr>
          <w:p w14:paraId="587C44CC" w14:textId="77777777" w:rsidR="008316BB" w:rsidRPr="008316BB" w:rsidRDefault="008316BB" w:rsidP="008316BB">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1</w:t>
            </w:r>
          </w:p>
        </w:tc>
        <w:tc>
          <w:tcPr>
            <w:tcW w:w="2977" w:type="dxa"/>
          </w:tcPr>
          <w:p w14:paraId="32682CC3" w14:textId="3D7E8EA0" w:rsidR="008316BB" w:rsidRPr="008316BB" w:rsidRDefault="008316BB" w:rsidP="008316BB">
            <w:pPr>
              <w:spacing w:after="0"/>
              <w:jc w:val="both"/>
              <w:rPr>
                <w:rFonts w:ascii="Times New Roman" w:eastAsia="Arial" w:hAnsi="Times New Roman" w:cs="Times New Roman"/>
                <w:bCs/>
                <w:sz w:val="24"/>
                <w:szCs w:val="24"/>
                <w:lang w:val="id" w:eastAsia="en-ID"/>
              </w:rPr>
            </w:pPr>
            <w:r>
              <w:rPr>
                <w:rFonts w:ascii="Times New Roman" w:eastAsia="Arial" w:hAnsi="Times New Roman" w:cs="Times New Roman"/>
                <w:bCs/>
                <w:sz w:val="24"/>
                <w:szCs w:val="24"/>
                <w:lang w:val="id" w:eastAsia="en-ID"/>
              </w:rPr>
              <w:t>AA</w:t>
            </w:r>
          </w:p>
        </w:tc>
        <w:tc>
          <w:tcPr>
            <w:tcW w:w="1559" w:type="dxa"/>
          </w:tcPr>
          <w:p w14:paraId="618A08D5" w14:textId="77777777" w:rsidR="008316BB" w:rsidRPr="008316BB" w:rsidRDefault="008316BB" w:rsidP="008316BB">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50</w:t>
            </w:r>
          </w:p>
        </w:tc>
        <w:tc>
          <w:tcPr>
            <w:tcW w:w="1978" w:type="dxa"/>
          </w:tcPr>
          <w:p w14:paraId="0781C4F9" w14:textId="77777777" w:rsidR="008316BB" w:rsidRPr="008316BB" w:rsidRDefault="008316BB" w:rsidP="008316BB">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Belum Tuntas</w:t>
            </w:r>
          </w:p>
        </w:tc>
      </w:tr>
      <w:tr w:rsidR="008316BB" w:rsidRPr="008316BB" w14:paraId="4B0463AD" w14:textId="77777777" w:rsidTr="008316BB">
        <w:trPr>
          <w:jc w:val="center"/>
        </w:trPr>
        <w:tc>
          <w:tcPr>
            <w:tcW w:w="570" w:type="dxa"/>
          </w:tcPr>
          <w:p w14:paraId="5981052E" w14:textId="77777777" w:rsidR="008316BB" w:rsidRPr="008316BB" w:rsidRDefault="008316BB" w:rsidP="008316BB">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2</w:t>
            </w:r>
          </w:p>
        </w:tc>
        <w:tc>
          <w:tcPr>
            <w:tcW w:w="2977" w:type="dxa"/>
          </w:tcPr>
          <w:p w14:paraId="45B0ADF9" w14:textId="3B325F8D" w:rsidR="008316BB" w:rsidRPr="008316BB" w:rsidRDefault="008316BB" w:rsidP="008316BB">
            <w:pPr>
              <w:spacing w:after="0"/>
              <w:jc w:val="both"/>
              <w:rPr>
                <w:rFonts w:ascii="Times New Roman" w:eastAsia="Arial" w:hAnsi="Times New Roman" w:cs="Times New Roman"/>
                <w:bCs/>
                <w:sz w:val="24"/>
                <w:szCs w:val="24"/>
                <w:lang w:val="id" w:eastAsia="en-ID"/>
              </w:rPr>
            </w:pPr>
            <w:r>
              <w:rPr>
                <w:rFonts w:ascii="Times New Roman" w:eastAsia="Arial" w:hAnsi="Times New Roman" w:cs="Times New Roman"/>
                <w:bCs/>
                <w:sz w:val="24"/>
                <w:szCs w:val="24"/>
                <w:lang w:val="id" w:eastAsia="en-ID"/>
              </w:rPr>
              <w:t>AL</w:t>
            </w:r>
          </w:p>
        </w:tc>
        <w:tc>
          <w:tcPr>
            <w:tcW w:w="1559" w:type="dxa"/>
          </w:tcPr>
          <w:p w14:paraId="260EF164" w14:textId="77777777" w:rsidR="008316BB" w:rsidRPr="008316BB" w:rsidRDefault="008316BB" w:rsidP="008316BB">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55</w:t>
            </w:r>
          </w:p>
        </w:tc>
        <w:tc>
          <w:tcPr>
            <w:tcW w:w="1978" w:type="dxa"/>
          </w:tcPr>
          <w:p w14:paraId="264F4B31" w14:textId="77777777" w:rsidR="008316BB" w:rsidRPr="008316BB" w:rsidRDefault="008316BB" w:rsidP="008316BB">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 xml:space="preserve">Belum Tuntas </w:t>
            </w:r>
          </w:p>
        </w:tc>
      </w:tr>
      <w:tr w:rsidR="008316BB" w:rsidRPr="008316BB" w14:paraId="5CFFEE50" w14:textId="77777777" w:rsidTr="008316BB">
        <w:trPr>
          <w:jc w:val="center"/>
        </w:trPr>
        <w:tc>
          <w:tcPr>
            <w:tcW w:w="570" w:type="dxa"/>
          </w:tcPr>
          <w:p w14:paraId="0270CBA1" w14:textId="77777777" w:rsidR="008316BB" w:rsidRPr="008316BB" w:rsidRDefault="008316BB" w:rsidP="008316BB">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3</w:t>
            </w:r>
          </w:p>
        </w:tc>
        <w:tc>
          <w:tcPr>
            <w:tcW w:w="2977" w:type="dxa"/>
          </w:tcPr>
          <w:p w14:paraId="3C40828E" w14:textId="16886C62" w:rsidR="008316BB" w:rsidRPr="008316BB" w:rsidRDefault="008316BB" w:rsidP="008316BB">
            <w:pPr>
              <w:spacing w:after="0"/>
              <w:jc w:val="both"/>
              <w:rPr>
                <w:rFonts w:ascii="Times New Roman" w:eastAsia="Arial" w:hAnsi="Times New Roman" w:cs="Times New Roman"/>
                <w:bCs/>
                <w:sz w:val="24"/>
                <w:szCs w:val="24"/>
                <w:lang w:val="id" w:eastAsia="en-ID"/>
              </w:rPr>
            </w:pPr>
            <w:r>
              <w:rPr>
                <w:rFonts w:ascii="Times New Roman" w:eastAsia="Arial" w:hAnsi="Times New Roman" w:cs="Times New Roman"/>
                <w:bCs/>
                <w:sz w:val="24"/>
                <w:szCs w:val="24"/>
                <w:lang w:val="id" w:eastAsia="en-ID"/>
              </w:rPr>
              <w:t>AP</w:t>
            </w:r>
          </w:p>
        </w:tc>
        <w:tc>
          <w:tcPr>
            <w:tcW w:w="1559" w:type="dxa"/>
          </w:tcPr>
          <w:p w14:paraId="11DD5BBB" w14:textId="77777777" w:rsidR="008316BB" w:rsidRPr="008316BB" w:rsidRDefault="008316BB" w:rsidP="008316BB">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60</w:t>
            </w:r>
          </w:p>
        </w:tc>
        <w:tc>
          <w:tcPr>
            <w:tcW w:w="1978" w:type="dxa"/>
          </w:tcPr>
          <w:p w14:paraId="7414CCC1" w14:textId="77777777" w:rsidR="008316BB" w:rsidRPr="008316BB" w:rsidRDefault="008316BB" w:rsidP="008316BB">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Tuntas</w:t>
            </w:r>
          </w:p>
        </w:tc>
      </w:tr>
      <w:tr w:rsidR="008316BB" w:rsidRPr="008316BB" w14:paraId="11F07376" w14:textId="77777777" w:rsidTr="008316BB">
        <w:trPr>
          <w:jc w:val="center"/>
        </w:trPr>
        <w:tc>
          <w:tcPr>
            <w:tcW w:w="570" w:type="dxa"/>
          </w:tcPr>
          <w:p w14:paraId="616669F9" w14:textId="77777777" w:rsidR="008316BB" w:rsidRPr="008316BB" w:rsidRDefault="008316BB" w:rsidP="008316BB">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4</w:t>
            </w:r>
          </w:p>
        </w:tc>
        <w:tc>
          <w:tcPr>
            <w:tcW w:w="2977" w:type="dxa"/>
          </w:tcPr>
          <w:p w14:paraId="30FC596A" w14:textId="0AB29C02" w:rsidR="008316BB" w:rsidRPr="008316BB" w:rsidRDefault="008316BB" w:rsidP="008316BB">
            <w:pPr>
              <w:spacing w:after="0"/>
              <w:jc w:val="both"/>
              <w:rPr>
                <w:rFonts w:ascii="Times New Roman" w:eastAsia="Arial" w:hAnsi="Times New Roman" w:cs="Times New Roman"/>
                <w:bCs/>
                <w:sz w:val="24"/>
                <w:szCs w:val="24"/>
                <w:lang w:val="id" w:eastAsia="en-ID"/>
              </w:rPr>
            </w:pPr>
            <w:r>
              <w:rPr>
                <w:rFonts w:ascii="Times New Roman" w:eastAsia="Arial" w:hAnsi="Times New Roman" w:cs="Times New Roman"/>
                <w:bCs/>
                <w:sz w:val="24"/>
                <w:szCs w:val="24"/>
                <w:lang w:val="id" w:eastAsia="en-ID"/>
              </w:rPr>
              <w:t>AR</w:t>
            </w:r>
          </w:p>
        </w:tc>
        <w:tc>
          <w:tcPr>
            <w:tcW w:w="1559" w:type="dxa"/>
          </w:tcPr>
          <w:p w14:paraId="5BFEF6D2" w14:textId="77777777" w:rsidR="008316BB" w:rsidRPr="008316BB" w:rsidRDefault="008316BB" w:rsidP="008316BB">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65</w:t>
            </w:r>
          </w:p>
        </w:tc>
        <w:tc>
          <w:tcPr>
            <w:tcW w:w="1978" w:type="dxa"/>
          </w:tcPr>
          <w:p w14:paraId="5F4FC2C9" w14:textId="77777777" w:rsidR="008316BB" w:rsidRPr="008316BB" w:rsidRDefault="008316BB" w:rsidP="008316BB">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 xml:space="preserve">Tuntas </w:t>
            </w:r>
          </w:p>
        </w:tc>
      </w:tr>
      <w:tr w:rsidR="008316BB" w:rsidRPr="008316BB" w14:paraId="3E09F1EE" w14:textId="77777777" w:rsidTr="008316BB">
        <w:trPr>
          <w:jc w:val="center"/>
        </w:trPr>
        <w:tc>
          <w:tcPr>
            <w:tcW w:w="570" w:type="dxa"/>
          </w:tcPr>
          <w:p w14:paraId="508A328F" w14:textId="77777777" w:rsidR="008316BB" w:rsidRPr="008316BB" w:rsidRDefault="008316BB" w:rsidP="008316BB">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5</w:t>
            </w:r>
          </w:p>
        </w:tc>
        <w:tc>
          <w:tcPr>
            <w:tcW w:w="2977" w:type="dxa"/>
          </w:tcPr>
          <w:p w14:paraId="60C276BB" w14:textId="0117B93E" w:rsidR="008316BB" w:rsidRPr="008316BB" w:rsidRDefault="008316BB" w:rsidP="008316BB">
            <w:pPr>
              <w:spacing w:after="0"/>
              <w:jc w:val="both"/>
              <w:rPr>
                <w:rFonts w:ascii="Times New Roman" w:eastAsia="Arial" w:hAnsi="Times New Roman" w:cs="Times New Roman"/>
                <w:bCs/>
                <w:sz w:val="24"/>
                <w:szCs w:val="24"/>
                <w:lang w:val="id" w:eastAsia="en-ID"/>
              </w:rPr>
            </w:pPr>
            <w:r>
              <w:rPr>
                <w:rFonts w:ascii="Times New Roman" w:eastAsia="Arial" w:hAnsi="Times New Roman" w:cs="Times New Roman"/>
                <w:bCs/>
                <w:sz w:val="24"/>
                <w:szCs w:val="24"/>
                <w:lang w:val="id" w:eastAsia="en-ID"/>
              </w:rPr>
              <w:t>AKN</w:t>
            </w:r>
          </w:p>
        </w:tc>
        <w:tc>
          <w:tcPr>
            <w:tcW w:w="1559" w:type="dxa"/>
          </w:tcPr>
          <w:p w14:paraId="1F51DB85" w14:textId="77777777" w:rsidR="008316BB" w:rsidRPr="008316BB" w:rsidRDefault="008316BB" w:rsidP="008316BB">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25</w:t>
            </w:r>
          </w:p>
        </w:tc>
        <w:tc>
          <w:tcPr>
            <w:tcW w:w="1978" w:type="dxa"/>
          </w:tcPr>
          <w:p w14:paraId="225F5343" w14:textId="77777777" w:rsidR="008316BB" w:rsidRPr="008316BB" w:rsidRDefault="008316BB" w:rsidP="008316BB">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Belum Tuntas</w:t>
            </w:r>
          </w:p>
        </w:tc>
      </w:tr>
      <w:tr w:rsidR="008316BB" w:rsidRPr="008316BB" w14:paraId="25840346" w14:textId="77777777" w:rsidTr="008316BB">
        <w:trPr>
          <w:jc w:val="center"/>
        </w:trPr>
        <w:tc>
          <w:tcPr>
            <w:tcW w:w="570" w:type="dxa"/>
          </w:tcPr>
          <w:p w14:paraId="1E9300F8" w14:textId="77777777" w:rsidR="008316BB" w:rsidRPr="008316BB" w:rsidRDefault="008316BB" w:rsidP="008316BB">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6</w:t>
            </w:r>
          </w:p>
        </w:tc>
        <w:tc>
          <w:tcPr>
            <w:tcW w:w="2977" w:type="dxa"/>
          </w:tcPr>
          <w:p w14:paraId="0898E4D7" w14:textId="062A4210" w:rsidR="008316BB" w:rsidRPr="008316BB" w:rsidRDefault="008316BB" w:rsidP="008316BB">
            <w:pPr>
              <w:spacing w:after="0"/>
              <w:jc w:val="both"/>
              <w:rPr>
                <w:rFonts w:ascii="Times New Roman" w:eastAsia="Arial" w:hAnsi="Times New Roman" w:cs="Times New Roman"/>
                <w:bCs/>
                <w:sz w:val="24"/>
                <w:szCs w:val="24"/>
                <w:lang w:val="id" w:eastAsia="en-ID"/>
              </w:rPr>
            </w:pPr>
            <w:r>
              <w:rPr>
                <w:rFonts w:ascii="Times New Roman" w:eastAsia="Arial" w:hAnsi="Times New Roman" w:cs="Times New Roman"/>
                <w:bCs/>
                <w:sz w:val="24"/>
                <w:szCs w:val="24"/>
                <w:lang w:val="id" w:eastAsia="en-ID"/>
              </w:rPr>
              <w:t>CK</w:t>
            </w:r>
          </w:p>
        </w:tc>
        <w:tc>
          <w:tcPr>
            <w:tcW w:w="1559" w:type="dxa"/>
          </w:tcPr>
          <w:p w14:paraId="6C8FCF2A" w14:textId="77777777" w:rsidR="008316BB" w:rsidRPr="008316BB" w:rsidRDefault="008316BB" w:rsidP="008316BB">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65</w:t>
            </w:r>
          </w:p>
        </w:tc>
        <w:tc>
          <w:tcPr>
            <w:tcW w:w="1978" w:type="dxa"/>
          </w:tcPr>
          <w:p w14:paraId="640B6DE6" w14:textId="77777777" w:rsidR="008316BB" w:rsidRPr="008316BB" w:rsidRDefault="008316BB" w:rsidP="008316BB">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 xml:space="preserve">Tuntas </w:t>
            </w:r>
          </w:p>
        </w:tc>
      </w:tr>
      <w:tr w:rsidR="008316BB" w:rsidRPr="008316BB" w14:paraId="52E2E572" w14:textId="77777777" w:rsidTr="008316BB">
        <w:trPr>
          <w:jc w:val="center"/>
        </w:trPr>
        <w:tc>
          <w:tcPr>
            <w:tcW w:w="570" w:type="dxa"/>
          </w:tcPr>
          <w:p w14:paraId="547E4B6D" w14:textId="77777777" w:rsidR="008316BB" w:rsidRPr="008316BB" w:rsidRDefault="008316BB" w:rsidP="008316BB">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7</w:t>
            </w:r>
          </w:p>
        </w:tc>
        <w:tc>
          <w:tcPr>
            <w:tcW w:w="2977" w:type="dxa"/>
          </w:tcPr>
          <w:p w14:paraId="0C207AE1" w14:textId="1E351EAE" w:rsidR="008316BB" w:rsidRPr="008316BB" w:rsidRDefault="008316BB" w:rsidP="008316BB">
            <w:pPr>
              <w:spacing w:after="0"/>
              <w:jc w:val="both"/>
              <w:rPr>
                <w:rFonts w:ascii="Times New Roman" w:eastAsia="Arial" w:hAnsi="Times New Roman" w:cs="Times New Roman"/>
                <w:bCs/>
                <w:sz w:val="24"/>
                <w:szCs w:val="24"/>
                <w:lang w:val="id" w:eastAsia="en-ID"/>
              </w:rPr>
            </w:pPr>
            <w:r>
              <w:rPr>
                <w:rFonts w:ascii="Times New Roman" w:eastAsia="Arial" w:hAnsi="Times New Roman" w:cs="Times New Roman"/>
                <w:bCs/>
                <w:sz w:val="24"/>
                <w:szCs w:val="24"/>
                <w:lang w:val="id" w:eastAsia="en-ID"/>
              </w:rPr>
              <w:t>DA</w:t>
            </w:r>
          </w:p>
        </w:tc>
        <w:tc>
          <w:tcPr>
            <w:tcW w:w="1559" w:type="dxa"/>
          </w:tcPr>
          <w:p w14:paraId="5516BAE4" w14:textId="77777777" w:rsidR="008316BB" w:rsidRPr="008316BB" w:rsidRDefault="008316BB" w:rsidP="008316BB">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30</w:t>
            </w:r>
          </w:p>
        </w:tc>
        <w:tc>
          <w:tcPr>
            <w:tcW w:w="1978" w:type="dxa"/>
          </w:tcPr>
          <w:p w14:paraId="640C9CA9" w14:textId="77777777" w:rsidR="008316BB" w:rsidRPr="008316BB" w:rsidRDefault="008316BB" w:rsidP="008316BB">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 xml:space="preserve">Belum Tuntas </w:t>
            </w:r>
          </w:p>
        </w:tc>
      </w:tr>
      <w:tr w:rsidR="008316BB" w:rsidRPr="008316BB" w14:paraId="2CCBBB4E" w14:textId="77777777" w:rsidTr="008316BB">
        <w:trPr>
          <w:jc w:val="center"/>
        </w:trPr>
        <w:tc>
          <w:tcPr>
            <w:tcW w:w="570" w:type="dxa"/>
            <w:shd w:val="clear" w:color="auto" w:fill="FFFFFF"/>
          </w:tcPr>
          <w:p w14:paraId="65892F63" w14:textId="77777777" w:rsidR="008316BB" w:rsidRPr="008316BB" w:rsidRDefault="008316BB" w:rsidP="008316BB">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7</w:t>
            </w:r>
          </w:p>
        </w:tc>
        <w:tc>
          <w:tcPr>
            <w:tcW w:w="2977" w:type="dxa"/>
          </w:tcPr>
          <w:p w14:paraId="5AEBD529" w14:textId="76E6C764" w:rsidR="008316BB" w:rsidRPr="008316BB" w:rsidRDefault="008316BB" w:rsidP="008316BB">
            <w:pPr>
              <w:spacing w:after="0"/>
              <w:jc w:val="both"/>
              <w:rPr>
                <w:rFonts w:ascii="Times New Roman" w:eastAsia="Arial" w:hAnsi="Times New Roman" w:cs="Times New Roman"/>
                <w:bCs/>
                <w:sz w:val="24"/>
                <w:szCs w:val="24"/>
                <w:lang w:val="id" w:eastAsia="en-ID"/>
              </w:rPr>
            </w:pPr>
            <w:r>
              <w:rPr>
                <w:rFonts w:ascii="Times New Roman" w:eastAsia="Arial" w:hAnsi="Times New Roman" w:cs="Times New Roman"/>
                <w:bCs/>
                <w:sz w:val="24"/>
                <w:szCs w:val="24"/>
                <w:lang w:val="id" w:eastAsia="en-ID"/>
              </w:rPr>
              <w:t>DP</w:t>
            </w:r>
          </w:p>
        </w:tc>
        <w:tc>
          <w:tcPr>
            <w:tcW w:w="1559" w:type="dxa"/>
          </w:tcPr>
          <w:p w14:paraId="245D6AD3" w14:textId="77777777" w:rsidR="008316BB" w:rsidRPr="008316BB" w:rsidRDefault="008316BB" w:rsidP="008316BB">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50</w:t>
            </w:r>
          </w:p>
        </w:tc>
        <w:tc>
          <w:tcPr>
            <w:tcW w:w="1978" w:type="dxa"/>
          </w:tcPr>
          <w:p w14:paraId="2ED7EDD4" w14:textId="77777777" w:rsidR="008316BB" w:rsidRPr="008316BB" w:rsidRDefault="008316BB" w:rsidP="008316BB">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Belum Tuntas</w:t>
            </w:r>
          </w:p>
        </w:tc>
      </w:tr>
      <w:tr w:rsidR="008316BB" w:rsidRPr="008316BB" w14:paraId="05340473" w14:textId="77777777" w:rsidTr="008316BB">
        <w:trPr>
          <w:jc w:val="center"/>
        </w:trPr>
        <w:tc>
          <w:tcPr>
            <w:tcW w:w="570" w:type="dxa"/>
          </w:tcPr>
          <w:p w14:paraId="1EDD5849" w14:textId="77777777" w:rsidR="008316BB" w:rsidRPr="008316BB" w:rsidRDefault="008316BB" w:rsidP="008316BB">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8</w:t>
            </w:r>
          </w:p>
        </w:tc>
        <w:tc>
          <w:tcPr>
            <w:tcW w:w="2977" w:type="dxa"/>
          </w:tcPr>
          <w:p w14:paraId="2C909DCC" w14:textId="0E7C4181" w:rsidR="008316BB" w:rsidRPr="008316BB" w:rsidRDefault="008316BB" w:rsidP="008316BB">
            <w:pPr>
              <w:spacing w:after="0"/>
              <w:jc w:val="both"/>
              <w:rPr>
                <w:rFonts w:ascii="Times New Roman" w:eastAsia="Arial" w:hAnsi="Times New Roman" w:cs="Times New Roman"/>
                <w:bCs/>
                <w:sz w:val="24"/>
                <w:szCs w:val="24"/>
                <w:lang w:val="id" w:eastAsia="en-ID"/>
              </w:rPr>
            </w:pPr>
            <w:r>
              <w:rPr>
                <w:rFonts w:ascii="Times New Roman" w:eastAsia="Arial" w:hAnsi="Times New Roman" w:cs="Times New Roman"/>
                <w:bCs/>
                <w:sz w:val="24"/>
                <w:szCs w:val="24"/>
                <w:lang w:val="id" w:eastAsia="en-ID"/>
              </w:rPr>
              <w:t>FI</w:t>
            </w:r>
          </w:p>
        </w:tc>
        <w:tc>
          <w:tcPr>
            <w:tcW w:w="1559" w:type="dxa"/>
          </w:tcPr>
          <w:p w14:paraId="43025434" w14:textId="77777777" w:rsidR="008316BB" w:rsidRPr="008316BB" w:rsidRDefault="008316BB" w:rsidP="008316BB">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85</w:t>
            </w:r>
          </w:p>
        </w:tc>
        <w:tc>
          <w:tcPr>
            <w:tcW w:w="1978" w:type="dxa"/>
          </w:tcPr>
          <w:p w14:paraId="4B653877" w14:textId="77777777" w:rsidR="008316BB" w:rsidRPr="008316BB" w:rsidRDefault="008316BB" w:rsidP="008316BB">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Tuntas</w:t>
            </w:r>
          </w:p>
        </w:tc>
      </w:tr>
      <w:tr w:rsidR="008316BB" w:rsidRPr="008316BB" w14:paraId="5DF892F1" w14:textId="77777777" w:rsidTr="008316BB">
        <w:trPr>
          <w:jc w:val="center"/>
        </w:trPr>
        <w:tc>
          <w:tcPr>
            <w:tcW w:w="570" w:type="dxa"/>
          </w:tcPr>
          <w:p w14:paraId="379B73BD" w14:textId="77777777" w:rsidR="008316BB" w:rsidRPr="008316BB" w:rsidRDefault="008316BB" w:rsidP="008316BB">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9</w:t>
            </w:r>
          </w:p>
        </w:tc>
        <w:tc>
          <w:tcPr>
            <w:tcW w:w="2977" w:type="dxa"/>
          </w:tcPr>
          <w:p w14:paraId="61B3E9D5" w14:textId="4FE9989A" w:rsidR="008316BB" w:rsidRPr="008316BB" w:rsidRDefault="008316BB" w:rsidP="008316BB">
            <w:pPr>
              <w:spacing w:after="0"/>
              <w:jc w:val="both"/>
              <w:rPr>
                <w:rFonts w:ascii="Times New Roman" w:eastAsia="Arial" w:hAnsi="Times New Roman" w:cs="Times New Roman"/>
                <w:bCs/>
                <w:sz w:val="24"/>
                <w:szCs w:val="24"/>
                <w:lang w:val="id" w:eastAsia="en-ID"/>
              </w:rPr>
            </w:pPr>
            <w:r>
              <w:rPr>
                <w:rFonts w:ascii="Times New Roman" w:eastAsia="Arial" w:hAnsi="Times New Roman" w:cs="Times New Roman"/>
                <w:bCs/>
                <w:sz w:val="24"/>
                <w:szCs w:val="24"/>
                <w:lang w:val="id" w:eastAsia="en-ID"/>
              </w:rPr>
              <w:t>RA</w:t>
            </w:r>
          </w:p>
        </w:tc>
        <w:tc>
          <w:tcPr>
            <w:tcW w:w="1559" w:type="dxa"/>
          </w:tcPr>
          <w:p w14:paraId="4E1E77DB" w14:textId="77777777" w:rsidR="008316BB" w:rsidRPr="008316BB" w:rsidRDefault="008316BB" w:rsidP="008316BB">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60</w:t>
            </w:r>
          </w:p>
        </w:tc>
        <w:tc>
          <w:tcPr>
            <w:tcW w:w="1978" w:type="dxa"/>
          </w:tcPr>
          <w:p w14:paraId="01E8E07B" w14:textId="77777777" w:rsidR="008316BB" w:rsidRPr="008316BB" w:rsidRDefault="008316BB" w:rsidP="008316BB">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 xml:space="preserve">Tuntas </w:t>
            </w:r>
          </w:p>
        </w:tc>
      </w:tr>
      <w:tr w:rsidR="008316BB" w:rsidRPr="008316BB" w14:paraId="0AE22A34" w14:textId="77777777" w:rsidTr="008316BB">
        <w:trPr>
          <w:jc w:val="center"/>
        </w:trPr>
        <w:tc>
          <w:tcPr>
            <w:tcW w:w="570" w:type="dxa"/>
          </w:tcPr>
          <w:p w14:paraId="242A139A" w14:textId="77777777" w:rsidR="008316BB" w:rsidRPr="008316BB" w:rsidRDefault="008316BB" w:rsidP="008316BB">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12</w:t>
            </w:r>
          </w:p>
        </w:tc>
        <w:tc>
          <w:tcPr>
            <w:tcW w:w="2977" w:type="dxa"/>
          </w:tcPr>
          <w:p w14:paraId="7D3EC293" w14:textId="4F902243" w:rsidR="008316BB" w:rsidRPr="008316BB" w:rsidRDefault="008316BB" w:rsidP="008316BB">
            <w:pPr>
              <w:spacing w:after="0"/>
              <w:jc w:val="both"/>
              <w:rPr>
                <w:rFonts w:ascii="Times New Roman" w:eastAsia="Arial" w:hAnsi="Times New Roman" w:cs="Times New Roman"/>
                <w:bCs/>
                <w:sz w:val="24"/>
                <w:szCs w:val="24"/>
                <w:lang w:val="id" w:eastAsia="en-ID"/>
              </w:rPr>
            </w:pPr>
            <w:r>
              <w:rPr>
                <w:rFonts w:ascii="Times New Roman" w:eastAsia="Arial" w:hAnsi="Times New Roman" w:cs="Times New Roman"/>
                <w:bCs/>
                <w:sz w:val="24"/>
                <w:szCs w:val="24"/>
                <w:lang w:val="id" w:eastAsia="en-ID"/>
              </w:rPr>
              <w:t>RA</w:t>
            </w:r>
          </w:p>
        </w:tc>
        <w:tc>
          <w:tcPr>
            <w:tcW w:w="1559" w:type="dxa"/>
          </w:tcPr>
          <w:p w14:paraId="6BBB741D" w14:textId="77777777" w:rsidR="008316BB" w:rsidRPr="008316BB" w:rsidRDefault="008316BB" w:rsidP="008316BB">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90</w:t>
            </w:r>
          </w:p>
        </w:tc>
        <w:tc>
          <w:tcPr>
            <w:tcW w:w="1978" w:type="dxa"/>
          </w:tcPr>
          <w:p w14:paraId="11628056" w14:textId="77777777" w:rsidR="008316BB" w:rsidRPr="008316BB" w:rsidRDefault="008316BB" w:rsidP="008316BB">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 xml:space="preserve">Tuntas </w:t>
            </w:r>
          </w:p>
        </w:tc>
      </w:tr>
      <w:tr w:rsidR="008316BB" w:rsidRPr="008316BB" w14:paraId="2A461106" w14:textId="77777777" w:rsidTr="008316BB">
        <w:trPr>
          <w:jc w:val="center"/>
        </w:trPr>
        <w:tc>
          <w:tcPr>
            <w:tcW w:w="570" w:type="dxa"/>
          </w:tcPr>
          <w:p w14:paraId="2179C0E5" w14:textId="77777777" w:rsidR="008316BB" w:rsidRPr="008316BB" w:rsidRDefault="008316BB" w:rsidP="008316BB">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12</w:t>
            </w:r>
          </w:p>
        </w:tc>
        <w:tc>
          <w:tcPr>
            <w:tcW w:w="2977" w:type="dxa"/>
          </w:tcPr>
          <w:p w14:paraId="56E9C6EA" w14:textId="677F47C5" w:rsidR="008316BB" w:rsidRPr="008316BB" w:rsidRDefault="008316BB" w:rsidP="008316BB">
            <w:pPr>
              <w:spacing w:after="0"/>
              <w:jc w:val="both"/>
              <w:rPr>
                <w:rFonts w:ascii="Times New Roman" w:eastAsia="Arial" w:hAnsi="Times New Roman" w:cs="Times New Roman"/>
                <w:bCs/>
                <w:sz w:val="24"/>
                <w:szCs w:val="24"/>
                <w:lang w:val="id" w:eastAsia="en-ID"/>
              </w:rPr>
            </w:pPr>
            <w:r>
              <w:rPr>
                <w:rFonts w:ascii="Times New Roman" w:eastAsia="Arial" w:hAnsi="Times New Roman" w:cs="Times New Roman"/>
                <w:bCs/>
                <w:sz w:val="24"/>
                <w:szCs w:val="24"/>
                <w:lang w:val="id" w:eastAsia="en-ID"/>
              </w:rPr>
              <w:t>YA</w:t>
            </w:r>
          </w:p>
        </w:tc>
        <w:tc>
          <w:tcPr>
            <w:tcW w:w="1559" w:type="dxa"/>
          </w:tcPr>
          <w:p w14:paraId="6180E1E9" w14:textId="77777777" w:rsidR="008316BB" w:rsidRPr="008316BB" w:rsidRDefault="008316BB" w:rsidP="008316BB">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60</w:t>
            </w:r>
          </w:p>
        </w:tc>
        <w:tc>
          <w:tcPr>
            <w:tcW w:w="1978" w:type="dxa"/>
          </w:tcPr>
          <w:p w14:paraId="28679EDB" w14:textId="77777777" w:rsidR="008316BB" w:rsidRPr="008316BB" w:rsidRDefault="008316BB" w:rsidP="008316BB">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 xml:space="preserve">Tuntas </w:t>
            </w:r>
          </w:p>
        </w:tc>
      </w:tr>
      <w:tr w:rsidR="008316BB" w:rsidRPr="008316BB" w14:paraId="4455AA0D" w14:textId="77777777" w:rsidTr="008316BB">
        <w:trPr>
          <w:jc w:val="center"/>
        </w:trPr>
        <w:tc>
          <w:tcPr>
            <w:tcW w:w="570" w:type="dxa"/>
          </w:tcPr>
          <w:p w14:paraId="5D07E85F" w14:textId="77777777" w:rsidR="008316BB" w:rsidRPr="008316BB" w:rsidRDefault="008316BB" w:rsidP="008316BB">
            <w:pPr>
              <w:spacing w:after="0"/>
              <w:jc w:val="center"/>
              <w:rPr>
                <w:rFonts w:ascii="Times New Roman" w:eastAsia="Arial" w:hAnsi="Times New Roman" w:cs="Times New Roman"/>
                <w:bCs/>
                <w:sz w:val="24"/>
                <w:szCs w:val="24"/>
                <w:lang w:val="id" w:eastAsia="en-ID"/>
              </w:rPr>
            </w:pPr>
          </w:p>
        </w:tc>
        <w:tc>
          <w:tcPr>
            <w:tcW w:w="2977" w:type="dxa"/>
          </w:tcPr>
          <w:p w14:paraId="136A7282" w14:textId="77777777" w:rsidR="008316BB" w:rsidRPr="008316BB" w:rsidRDefault="008316BB" w:rsidP="008316BB">
            <w:pPr>
              <w:spacing w:after="0"/>
              <w:jc w:val="both"/>
              <w:rPr>
                <w:rFonts w:ascii="Times New Roman" w:eastAsia="Arial" w:hAnsi="Times New Roman" w:cs="Times New Roman"/>
                <w:b/>
                <w:sz w:val="24"/>
                <w:szCs w:val="24"/>
                <w:lang w:val="id" w:eastAsia="en-ID"/>
              </w:rPr>
            </w:pPr>
            <w:r w:rsidRPr="008316BB">
              <w:rPr>
                <w:rFonts w:ascii="Times New Roman" w:eastAsia="Arial" w:hAnsi="Times New Roman" w:cs="Times New Roman"/>
                <w:b/>
                <w:sz w:val="24"/>
                <w:szCs w:val="24"/>
                <w:lang w:val="id" w:eastAsia="en-ID"/>
              </w:rPr>
              <w:t xml:space="preserve">Jumlah </w:t>
            </w:r>
          </w:p>
        </w:tc>
        <w:tc>
          <w:tcPr>
            <w:tcW w:w="1559" w:type="dxa"/>
          </w:tcPr>
          <w:p w14:paraId="75B7B193" w14:textId="77777777" w:rsidR="008316BB" w:rsidRPr="008316BB" w:rsidRDefault="008316BB" w:rsidP="008316BB">
            <w:pPr>
              <w:spacing w:after="0"/>
              <w:jc w:val="center"/>
              <w:rPr>
                <w:rFonts w:ascii="Times New Roman" w:eastAsia="Arial" w:hAnsi="Times New Roman" w:cs="Times New Roman"/>
                <w:b/>
                <w:sz w:val="24"/>
                <w:szCs w:val="24"/>
                <w:lang w:val="id" w:eastAsia="en-ID"/>
              </w:rPr>
            </w:pPr>
            <w:r w:rsidRPr="008316BB">
              <w:rPr>
                <w:rFonts w:ascii="Times New Roman" w:eastAsia="Arial" w:hAnsi="Times New Roman" w:cs="Times New Roman"/>
                <w:b/>
                <w:sz w:val="24"/>
                <w:szCs w:val="24"/>
                <w:lang w:val="id" w:eastAsia="en-ID"/>
              </w:rPr>
              <w:t>695</w:t>
            </w:r>
          </w:p>
        </w:tc>
        <w:tc>
          <w:tcPr>
            <w:tcW w:w="1978" w:type="dxa"/>
          </w:tcPr>
          <w:p w14:paraId="23245821" w14:textId="77777777" w:rsidR="008316BB" w:rsidRPr="008316BB" w:rsidRDefault="008316BB" w:rsidP="008316BB">
            <w:pPr>
              <w:spacing w:after="0"/>
              <w:jc w:val="center"/>
              <w:rPr>
                <w:rFonts w:ascii="Times New Roman" w:eastAsia="Arial" w:hAnsi="Times New Roman" w:cs="Times New Roman"/>
                <w:bCs/>
                <w:sz w:val="24"/>
                <w:szCs w:val="24"/>
                <w:lang w:val="id" w:eastAsia="en-ID"/>
              </w:rPr>
            </w:pPr>
          </w:p>
        </w:tc>
      </w:tr>
      <w:tr w:rsidR="008316BB" w:rsidRPr="008316BB" w14:paraId="41400874" w14:textId="77777777" w:rsidTr="008316BB">
        <w:trPr>
          <w:jc w:val="center"/>
        </w:trPr>
        <w:tc>
          <w:tcPr>
            <w:tcW w:w="570" w:type="dxa"/>
          </w:tcPr>
          <w:p w14:paraId="25699A2D" w14:textId="77777777" w:rsidR="008316BB" w:rsidRPr="008316BB" w:rsidRDefault="008316BB" w:rsidP="008316BB">
            <w:pPr>
              <w:spacing w:after="0"/>
              <w:jc w:val="center"/>
              <w:rPr>
                <w:rFonts w:ascii="Times New Roman" w:eastAsia="Arial" w:hAnsi="Times New Roman" w:cs="Times New Roman"/>
                <w:bCs/>
                <w:sz w:val="24"/>
                <w:szCs w:val="24"/>
                <w:lang w:val="id" w:eastAsia="en-ID"/>
              </w:rPr>
            </w:pPr>
          </w:p>
        </w:tc>
        <w:tc>
          <w:tcPr>
            <w:tcW w:w="2977" w:type="dxa"/>
          </w:tcPr>
          <w:p w14:paraId="5F4C87F0" w14:textId="77777777" w:rsidR="008316BB" w:rsidRPr="008316BB" w:rsidRDefault="008316BB" w:rsidP="008316BB">
            <w:pPr>
              <w:spacing w:after="0"/>
              <w:jc w:val="both"/>
              <w:rPr>
                <w:rFonts w:ascii="Times New Roman" w:eastAsia="Arial" w:hAnsi="Times New Roman" w:cs="Times New Roman"/>
                <w:b/>
                <w:sz w:val="24"/>
                <w:szCs w:val="24"/>
                <w:lang w:val="id" w:eastAsia="en-ID"/>
              </w:rPr>
            </w:pPr>
            <w:r w:rsidRPr="008316BB">
              <w:rPr>
                <w:rFonts w:ascii="Times New Roman" w:eastAsia="Arial" w:hAnsi="Times New Roman" w:cs="Times New Roman"/>
                <w:b/>
                <w:sz w:val="24"/>
                <w:szCs w:val="24"/>
                <w:lang w:val="id" w:eastAsia="en-ID"/>
              </w:rPr>
              <w:t>Rata-rata</w:t>
            </w:r>
          </w:p>
        </w:tc>
        <w:tc>
          <w:tcPr>
            <w:tcW w:w="1559" w:type="dxa"/>
          </w:tcPr>
          <w:p w14:paraId="1607E8FE" w14:textId="77777777" w:rsidR="008316BB" w:rsidRPr="008316BB" w:rsidRDefault="008316BB" w:rsidP="008316BB">
            <w:pPr>
              <w:spacing w:after="0"/>
              <w:jc w:val="center"/>
              <w:rPr>
                <w:rFonts w:ascii="Times New Roman" w:eastAsia="Arial" w:hAnsi="Times New Roman" w:cs="Times New Roman"/>
                <w:b/>
                <w:sz w:val="24"/>
                <w:szCs w:val="24"/>
                <w:lang w:val="id" w:eastAsia="en-ID"/>
              </w:rPr>
            </w:pPr>
            <w:r w:rsidRPr="008316BB">
              <w:rPr>
                <w:rFonts w:ascii="Times New Roman" w:eastAsia="Arial" w:hAnsi="Times New Roman" w:cs="Times New Roman"/>
                <w:b/>
                <w:sz w:val="24"/>
                <w:szCs w:val="24"/>
                <w:lang w:val="id" w:eastAsia="en-ID"/>
              </w:rPr>
              <w:t>57,92</w:t>
            </w:r>
          </w:p>
        </w:tc>
        <w:tc>
          <w:tcPr>
            <w:tcW w:w="1978" w:type="dxa"/>
          </w:tcPr>
          <w:p w14:paraId="488213D7" w14:textId="77777777" w:rsidR="008316BB" w:rsidRPr="008316BB" w:rsidRDefault="008316BB" w:rsidP="008316BB">
            <w:pPr>
              <w:spacing w:after="0"/>
              <w:jc w:val="center"/>
              <w:rPr>
                <w:rFonts w:ascii="Times New Roman" w:eastAsia="Arial" w:hAnsi="Times New Roman" w:cs="Times New Roman"/>
                <w:bCs/>
                <w:sz w:val="24"/>
                <w:szCs w:val="24"/>
                <w:lang w:val="id" w:eastAsia="en-ID"/>
              </w:rPr>
            </w:pPr>
          </w:p>
        </w:tc>
      </w:tr>
    </w:tbl>
    <w:p w14:paraId="3930AFC8" w14:textId="03EA984D" w:rsidR="006E7484" w:rsidRDefault="006E7484">
      <w:pPr>
        <w:spacing w:line="240" w:lineRule="auto"/>
        <w:ind w:firstLine="720"/>
        <w:jc w:val="center"/>
        <w:rPr>
          <w:rFonts w:asciiTheme="majorBidi" w:eastAsiaTheme="minorHAnsi" w:hAnsiTheme="majorBidi" w:cstheme="majorBidi"/>
          <w:lang w:val="fi-FI" w:eastAsia="en-US"/>
        </w:rPr>
      </w:pPr>
    </w:p>
    <w:p w14:paraId="4094DE64" w14:textId="77777777" w:rsidR="006E7484" w:rsidRDefault="00000000">
      <w:pPr>
        <w:pStyle w:val="ListParagraph"/>
        <w:spacing w:after="0" w:line="240" w:lineRule="auto"/>
        <w:jc w:val="center"/>
        <w:rPr>
          <w:rFonts w:asciiTheme="majorBidi" w:eastAsiaTheme="minorHAnsi" w:hAnsiTheme="majorBidi" w:cstheme="majorBidi"/>
          <w:b/>
          <w:bCs/>
          <w:lang w:val="id" w:eastAsia="en-US"/>
        </w:rPr>
      </w:pPr>
      <w:r>
        <w:rPr>
          <w:rFonts w:asciiTheme="majorBidi" w:eastAsiaTheme="minorHAnsi" w:hAnsiTheme="majorBidi" w:cstheme="majorBidi"/>
          <w:b/>
          <w:bCs/>
          <w:lang w:val="id" w:eastAsia="en-US"/>
        </w:rPr>
        <w:t>Kelompok Kontrol</w:t>
      </w:r>
    </w:p>
    <w:tbl>
      <w:tblPr>
        <w:tblStyle w:val="TableGrid4"/>
        <w:tblW w:w="0" w:type="auto"/>
        <w:jc w:val="center"/>
        <w:tblLook w:val="04A0" w:firstRow="1" w:lastRow="0" w:firstColumn="1" w:lastColumn="0" w:noHBand="0" w:noVBand="1"/>
      </w:tblPr>
      <w:tblGrid>
        <w:gridCol w:w="709"/>
        <w:gridCol w:w="2977"/>
        <w:gridCol w:w="1559"/>
        <w:gridCol w:w="1978"/>
      </w:tblGrid>
      <w:tr w:rsidR="008316BB" w:rsidRPr="008316BB" w14:paraId="464FF4B4" w14:textId="77777777" w:rsidTr="008316BB">
        <w:trPr>
          <w:jc w:val="center"/>
        </w:trPr>
        <w:tc>
          <w:tcPr>
            <w:tcW w:w="709" w:type="dxa"/>
          </w:tcPr>
          <w:p w14:paraId="78BD350B" w14:textId="77777777" w:rsidR="008316BB" w:rsidRPr="008316BB" w:rsidRDefault="008316BB" w:rsidP="008316BB">
            <w:pPr>
              <w:spacing w:after="0"/>
              <w:jc w:val="center"/>
              <w:rPr>
                <w:rFonts w:ascii="Times New Roman" w:eastAsia="Times New Roman" w:hAnsi="Times New Roman" w:cs="Times New Roman"/>
                <w:b/>
                <w:sz w:val="24"/>
                <w:szCs w:val="24"/>
                <w:lang w:val="id" w:eastAsia="en-ID"/>
              </w:rPr>
            </w:pPr>
            <w:r w:rsidRPr="008316BB">
              <w:rPr>
                <w:rFonts w:ascii="Times New Roman" w:eastAsia="Times New Roman" w:hAnsi="Times New Roman" w:cs="Times New Roman"/>
                <w:b/>
                <w:sz w:val="24"/>
                <w:szCs w:val="24"/>
                <w:lang w:val="id" w:eastAsia="en-ID"/>
              </w:rPr>
              <w:t xml:space="preserve">No </w:t>
            </w:r>
          </w:p>
        </w:tc>
        <w:tc>
          <w:tcPr>
            <w:tcW w:w="2977" w:type="dxa"/>
          </w:tcPr>
          <w:p w14:paraId="0DA8D465" w14:textId="77777777" w:rsidR="008316BB" w:rsidRPr="008316BB" w:rsidRDefault="008316BB" w:rsidP="008316BB">
            <w:pPr>
              <w:spacing w:after="0"/>
              <w:jc w:val="center"/>
              <w:rPr>
                <w:rFonts w:ascii="Times New Roman" w:eastAsia="Times New Roman" w:hAnsi="Times New Roman" w:cs="Times New Roman"/>
                <w:b/>
                <w:sz w:val="24"/>
                <w:szCs w:val="24"/>
                <w:lang w:val="id" w:eastAsia="en-ID"/>
              </w:rPr>
            </w:pPr>
            <w:r w:rsidRPr="008316BB">
              <w:rPr>
                <w:rFonts w:ascii="Times New Roman" w:eastAsia="Times New Roman" w:hAnsi="Times New Roman" w:cs="Times New Roman"/>
                <w:b/>
                <w:sz w:val="24"/>
                <w:szCs w:val="24"/>
                <w:lang w:val="id" w:eastAsia="en-ID"/>
              </w:rPr>
              <w:t>Nama Peserta Didik</w:t>
            </w:r>
          </w:p>
        </w:tc>
        <w:tc>
          <w:tcPr>
            <w:tcW w:w="1559" w:type="dxa"/>
          </w:tcPr>
          <w:p w14:paraId="20E8E1AA" w14:textId="77777777" w:rsidR="008316BB" w:rsidRPr="008316BB" w:rsidRDefault="008316BB" w:rsidP="008316BB">
            <w:pPr>
              <w:spacing w:after="0"/>
              <w:jc w:val="center"/>
              <w:rPr>
                <w:rFonts w:ascii="Times New Roman" w:eastAsia="Times New Roman" w:hAnsi="Times New Roman" w:cs="Times New Roman"/>
                <w:b/>
                <w:sz w:val="24"/>
                <w:szCs w:val="24"/>
                <w:lang w:val="id" w:eastAsia="en-ID"/>
              </w:rPr>
            </w:pPr>
            <w:r w:rsidRPr="008316BB">
              <w:rPr>
                <w:rFonts w:ascii="Times New Roman" w:eastAsia="Times New Roman" w:hAnsi="Times New Roman" w:cs="Times New Roman"/>
                <w:b/>
                <w:sz w:val="24"/>
                <w:szCs w:val="24"/>
                <w:lang w:val="id" w:eastAsia="en-ID"/>
              </w:rPr>
              <w:t>Nilai Pretest</w:t>
            </w:r>
          </w:p>
        </w:tc>
        <w:tc>
          <w:tcPr>
            <w:tcW w:w="1978" w:type="dxa"/>
          </w:tcPr>
          <w:p w14:paraId="2125E85D" w14:textId="77777777" w:rsidR="008316BB" w:rsidRPr="008316BB" w:rsidRDefault="008316BB" w:rsidP="008316BB">
            <w:pPr>
              <w:spacing w:after="0"/>
              <w:jc w:val="center"/>
              <w:rPr>
                <w:rFonts w:ascii="Times New Roman" w:eastAsia="Times New Roman" w:hAnsi="Times New Roman" w:cs="Times New Roman"/>
                <w:b/>
                <w:sz w:val="24"/>
                <w:szCs w:val="24"/>
                <w:lang w:val="id" w:eastAsia="en-ID"/>
              </w:rPr>
            </w:pPr>
            <w:r w:rsidRPr="008316BB">
              <w:rPr>
                <w:rFonts w:ascii="Times New Roman" w:eastAsia="Times New Roman" w:hAnsi="Times New Roman" w:cs="Times New Roman"/>
                <w:b/>
                <w:sz w:val="24"/>
                <w:szCs w:val="24"/>
                <w:lang w:val="id" w:eastAsia="en-ID"/>
              </w:rPr>
              <w:t xml:space="preserve">Keterangan </w:t>
            </w:r>
          </w:p>
        </w:tc>
      </w:tr>
      <w:tr w:rsidR="008316BB" w:rsidRPr="008316BB" w14:paraId="32FCE43F" w14:textId="77777777" w:rsidTr="008316BB">
        <w:trPr>
          <w:jc w:val="center"/>
        </w:trPr>
        <w:tc>
          <w:tcPr>
            <w:tcW w:w="709" w:type="dxa"/>
          </w:tcPr>
          <w:p w14:paraId="046B6AB8"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1</w:t>
            </w:r>
          </w:p>
        </w:tc>
        <w:tc>
          <w:tcPr>
            <w:tcW w:w="2977" w:type="dxa"/>
          </w:tcPr>
          <w:p w14:paraId="27E9D9B4" w14:textId="75923469" w:rsidR="008316BB" w:rsidRPr="008316BB" w:rsidRDefault="008316BB" w:rsidP="008316BB">
            <w:pPr>
              <w:spacing w:after="0"/>
              <w:jc w:val="both"/>
              <w:rPr>
                <w:rFonts w:ascii="Times New Roman" w:eastAsia="Times New Roman" w:hAnsi="Times New Roman" w:cs="Times New Roman"/>
                <w:bCs/>
                <w:sz w:val="24"/>
                <w:szCs w:val="24"/>
                <w:lang w:val="id" w:eastAsia="en-ID"/>
              </w:rPr>
            </w:pPr>
            <w:r>
              <w:rPr>
                <w:rFonts w:ascii="Times New Roman" w:eastAsia="Times New Roman" w:hAnsi="Times New Roman" w:cs="Times New Roman"/>
                <w:bCs/>
                <w:sz w:val="24"/>
                <w:szCs w:val="24"/>
                <w:lang w:val="id" w:eastAsia="en-ID"/>
              </w:rPr>
              <w:t>AL</w:t>
            </w:r>
          </w:p>
        </w:tc>
        <w:tc>
          <w:tcPr>
            <w:tcW w:w="1559" w:type="dxa"/>
          </w:tcPr>
          <w:p w14:paraId="5151A575"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65</w:t>
            </w:r>
          </w:p>
        </w:tc>
        <w:tc>
          <w:tcPr>
            <w:tcW w:w="1978" w:type="dxa"/>
          </w:tcPr>
          <w:p w14:paraId="444555E4"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 xml:space="preserve">Tuntas </w:t>
            </w:r>
          </w:p>
        </w:tc>
      </w:tr>
      <w:tr w:rsidR="008316BB" w:rsidRPr="008316BB" w14:paraId="6FC93117" w14:textId="77777777" w:rsidTr="008316BB">
        <w:trPr>
          <w:jc w:val="center"/>
        </w:trPr>
        <w:tc>
          <w:tcPr>
            <w:tcW w:w="709" w:type="dxa"/>
          </w:tcPr>
          <w:p w14:paraId="2ACD0540"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2</w:t>
            </w:r>
          </w:p>
        </w:tc>
        <w:tc>
          <w:tcPr>
            <w:tcW w:w="2977" w:type="dxa"/>
          </w:tcPr>
          <w:p w14:paraId="164F4337" w14:textId="04F18467" w:rsidR="008316BB" w:rsidRPr="008316BB" w:rsidRDefault="008316BB" w:rsidP="008316BB">
            <w:pPr>
              <w:spacing w:after="0"/>
              <w:jc w:val="both"/>
              <w:rPr>
                <w:rFonts w:ascii="Times New Roman" w:eastAsia="Times New Roman" w:hAnsi="Times New Roman" w:cs="Times New Roman"/>
                <w:bCs/>
                <w:sz w:val="24"/>
                <w:szCs w:val="24"/>
                <w:lang w:val="id" w:eastAsia="en-ID"/>
              </w:rPr>
            </w:pPr>
            <w:r>
              <w:rPr>
                <w:rFonts w:ascii="Times New Roman" w:eastAsia="Times New Roman" w:hAnsi="Times New Roman" w:cs="Times New Roman"/>
                <w:bCs/>
                <w:sz w:val="24"/>
                <w:szCs w:val="24"/>
                <w:lang w:val="id" w:eastAsia="en-ID"/>
              </w:rPr>
              <w:t>AA</w:t>
            </w:r>
          </w:p>
        </w:tc>
        <w:tc>
          <w:tcPr>
            <w:tcW w:w="1559" w:type="dxa"/>
          </w:tcPr>
          <w:p w14:paraId="79D25C16"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75</w:t>
            </w:r>
          </w:p>
        </w:tc>
        <w:tc>
          <w:tcPr>
            <w:tcW w:w="1978" w:type="dxa"/>
          </w:tcPr>
          <w:p w14:paraId="1623A04C"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 xml:space="preserve">Tuntas </w:t>
            </w:r>
          </w:p>
        </w:tc>
      </w:tr>
      <w:tr w:rsidR="008316BB" w:rsidRPr="008316BB" w14:paraId="0CAFD444" w14:textId="77777777" w:rsidTr="008316BB">
        <w:trPr>
          <w:jc w:val="center"/>
        </w:trPr>
        <w:tc>
          <w:tcPr>
            <w:tcW w:w="709" w:type="dxa"/>
          </w:tcPr>
          <w:p w14:paraId="146D2303"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3</w:t>
            </w:r>
          </w:p>
        </w:tc>
        <w:tc>
          <w:tcPr>
            <w:tcW w:w="2977" w:type="dxa"/>
          </w:tcPr>
          <w:p w14:paraId="39E4F40B" w14:textId="40711864" w:rsidR="008316BB" w:rsidRPr="008316BB" w:rsidRDefault="008316BB" w:rsidP="008316BB">
            <w:pPr>
              <w:spacing w:after="0"/>
              <w:jc w:val="both"/>
              <w:rPr>
                <w:rFonts w:ascii="Times New Roman" w:eastAsia="Times New Roman" w:hAnsi="Times New Roman" w:cs="Times New Roman"/>
                <w:bCs/>
                <w:sz w:val="24"/>
                <w:szCs w:val="24"/>
                <w:lang w:val="id" w:eastAsia="en-ID"/>
              </w:rPr>
            </w:pPr>
            <w:r>
              <w:rPr>
                <w:rFonts w:ascii="Times New Roman" w:eastAsia="Times New Roman" w:hAnsi="Times New Roman" w:cs="Times New Roman"/>
                <w:bCs/>
                <w:sz w:val="24"/>
                <w:szCs w:val="24"/>
                <w:lang w:val="id" w:eastAsia="en-ID"/>
              </w:rPr>
              <w:t>BA</w:t>
            </w:r>
          </w:p>
        </w:tc>
        <w:tc>
          <w:tcPr>
            <w:tcW w:w="1559" w:type="dxa"/>
          </w:tcPr>
          <w:p w14:paraId="1F732E8D"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10</w:t>
            </w:r>
          </w:p>
        </w:tc>
        <w:tc>
          <w:tcPr>
            <w:tcW w:w="1978" w:type="dxa"/>
          </w:tcPr>
          <w:p w14:paraId="20CDA7EC"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Belum Tuntas</w:t>
            </w:r>
          </w:p>
        </w:tc>
      </w:tr>
      <w:tr w:rsidR="008316BB" w:rsidRPr="008316BB" w14:paraId="1532BFF8" w14:textId="77777777" w:rsidTr="008316BB">
        <w:trPr>
          <w:jc w:val="center"/>
        </w:trPr>
        <w:tc>
          <w:tcPr>
            <w:tcW w:w="709" w:type="dxa"/>
          </w:tcPr>
          <w:p w14:paraId="506EEBC6"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4</w:t>
            </w:r>
          </w:p>
        </w:tc>
        <w:tc>
          <w:tcPr>
            <w:tcW w:w="2977" w:type="dxa"/>
          </w:tcPr>
          <w:p w14:paraId="4A57F82D" w14:textId="4DC19E47" w:rsidR="008316BB" w:rsidRPr="008316BB" w:rsidRDefault="008316BB" w:rsidP="008316BB">
            <w:pPr>
              <w:spacing w:after="0"/>
              <w:jc w:val="both"/>
              <w:rPr>
                <w:rFonts w:ascii="Times New Roman" w:eastAsia="Times New Roman" w:hAnsi="Times New Roman" w:cs="Times New Roman"/>
                <w:bCs/>
                <w:sz w:val="24"/>
                <w:szCs w:val="24"/>
                <w:lang w:val="id" w:eastAsia="en-ID"/>
              </w:rPr>
            </w:pPr>
            <w:r>
              <w:rPr>
                <w:rFonts w:ascii="Times New Roman" w:eastAsia="Times New Roman" w:hAnsi="Times New Roman" w:cs="Times New Roman"/>
                <w:bCs/>
                <w:sz w:val="24"/>
                <w:szCs w:val="24"/>
                <w:lang w:val="id" w:eastAsia="en-ID"/>
              </w:rPr>
              <w:t>HA</w:t>
            </w:r>
          </w:p>
        </w:tc>
        <w:tc>
          <w:tcPr>
            <w:tcW w:w="1559" w:type="dxa"/>
          </w:tcPr>
          <w:p w14:paraId="2BD8A9BF"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35</w:t>
            </w:r>
          </w:p>
        </w:tc>
        <w:tc>
          <w:tcPr>
            <w:tcW w:w="1978" w:type="dxa"/>
          </w:tcPr>
          <w:p w14:paraId="31F4BE3C"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Belum Tuntas</w:t>
            </w:r>
          </w:p>
        </w:tc>
      </w:tr>
      <w:tr w:rsidR="008316BB" w:rsidRPr="008316BB" w14:paraId="61D159F4" w14:textId="77777777" w:rsidTr="008316BB">
        <w:trPr>
          <w:jc w:val="center"/>
        </w:trPr>
        <w:tc>
          <w:tcPr>
            <w:tcW w:w="709" w:type="dxa"/>
          </w:tcPr>
          <w:p w14:paraId="56FB3B19"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5</w:t>
            </w:r>
          </w:p>
        </w:tc>
        <w:tc>
          <w:tcPr>
            <w:tcW w:w="2977" w:type="dxa"/>
          </w:tcPr>
          <w:p w14:paraId="7F171C26" w14:textId="17E1DD7E" w:rsidR="008316BB" w:rsidRPr="008316BB" w:rsidRDefault="008316BB" w:rsidP="008316BB">
            <w:pPr>
              <w:spacing w:after="0"/>
              <w:jc w:val="both"/>
              <w:rPr>
                <w:rFonts w:ascii="Times New Roman" w:eastAsia="Times New Roman" w:hAnsi="Times New Roman" w:cs="Times New Roman"/>
                <w:bCs/>
                <w:sz w:val="24"/>
                <w:szCs w:val="24"/>
                <w:lang w:val="id" w:eastAsia="en-ID"/>
              </w:rPr>
            </w:pPr>
            <w:r>
              <w:rPr>
                <w:rFonts w:ascii="Times New Roman" w:eastAsia="Times New Roman" w:hAnsi="Times New Roman" w:cs="Times New Roman"/>
                <w:bCs/>
                <w:sz w:val="24"/>
                <w:szCs w:val="24"/>
                <w:lang w:val="id" w:eastAsia="en-ID"/>
              </w:rPr>
              <w:t>MA</w:t>
            </w:r>
          </w:p>
        </w:tc>
        <w:tc>
          <w:tcPr>
            <w:tcW w:w="1559" w:type="dxa"/>
          </w:tcPr>
          <w:p w14:paraId="349FD77D"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50</w:t>
            </w:r>
          </w:p>
        </w:tc>
        <w:tc>
          <w:tcPr>
            <w:tcW w:w="1978" w:type="dxa"/>
          </w:tcPr>
          <w:p w14:paraId="731AAFA6"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Belum Tuntas</w:t>
            </w:r>
          </w:p>
        </w:tc>
      </w:tr>
      <w:tr w:rsidR="008316BB" w:rsidRPr="008316BB" w14:paraId="5E7DEBFF" w14:textId="77777777" w:rsidTr="008316BB">
        <w:trPr>
          <w:jc w:val="center"/>
        </w:trPr>
        <w:tc>
          <w:tcPr>
            <w:tcW w:w="709" w:type="dxa"/>
          </w:tcPr>
          <w:p w14:paraId="3774E026"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6</w:t>
            </w:r>
          </w:p>
        </w:tc>
        <w:tc>
          <w:tcPr>
            <w:tcW w:w="2977" w:type="dxa"/>
          </w:tcPr>
          <w:p w14:paraId="19C7EAF9" w14:textId="4EFADA21" w:rsidR="008316BB" w:rsidRPr="008316BB" w:rsidRDefault="008316BB" w:rsidP="008316BB">
            <w:pPr>
              <w:spacing w:after="0"/>
              <w:jc w:val="both"/>
              <w:rPr>
                <w:rFonts w:ascii="Times New Roman" w:eastAsia="Times New Roman" w:hAnsi="Times New Roman" w:cs="Times New Roman"/>
                <w:bCs/>
                <w:sz w:val="24"/>
                <w:szCs w:val="24"/>
                <w:lang w:val="id" w:eastAsia="en-ID"/>
              </w:rPr>
            </w:pPr>
            <w:r>
              <w:rPr>
                <w:rFonts w:ascii="Times New Roman" w:eastAsia="Times New Roman" w:hAnsi="Times New Roman" w:cs="Times New Roman"/>
                <w:bCs/>
                <w:sz w:val="24"/>
                <w:szCs w:val="24"/>
                <w:lang w:val="id" w:eastAsia="en-ID"/>
              </w:rPr>
              <w:t>NA</w:t>
            </w:r>
          </w:p>
        </w:tc>
        <w:tc>
          <w:tcPr>
            <w:tcW w:w="1559" w:type="dxa"/>
          </w:tcPr>
          <w:p w14:paraId="258E0BC7"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80</w:t>
            </w:r>
          </w:p>
        </w:tc>
        <w:tc>
          <w:tcPr>
            <w:tcW w:w="1978" w:type="dxa"/>
          </w:tcPr>
          <w:p w14:paraId="5566A968"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 xml:space="preserve">Tuntas </w:t>
            </w:r>
          </w:p>
        </w:tc>
      </w:tr>
      <w:tr w:rsidR="008316BB" w:rsidRPr="008316BB" w14:paraId="5FB21B03" w14:textId="77777777" w:rsidTr="008316BB">
        <w:trPr>
          <w:jc w:val="center"/>
        </w:trPr>
        <w:tc>
          <w:tcPr>
            <w:tcW w:w="709" w:type="dxa"/>
          </w:tcPr>
          <w:p w14:paraId="1FD38116"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7</w:t>
            </w:r>
          </w:p>
        </w:tc>
        <w:tc>
          <w:tcPr>
            <w:tcW w:w="2977" w:type="dxa"/>
          </w:tcPr>
          <w:p w14:paraId="100BEE9B" w14:textId="088EF60A" w:rsidR="008316BB" w:rsidRPr="008316BB" w:rsidRDefault="008316BB" w:rsidP="008316BB">
            <w:pPr>
              <w:spacing w:after="0"/>
              <w:jc w:val="both"/>
              <w:rPr>
                <w:rFonts w:ascii="Times New Roman" w:eastAsia="Times New Roman" w:hAnsi="Times New Roman" w:cs="Times New Roman"/>
                <w:bCs/>
                <w:sz w:val="24"/>
                <w:szCs w:val="24"/>
                <w:lang w:val="id" w:eastAsia="en-ID"/>
              </w:rPr>
            </w:pPr>
            <w:r>
              <w:rPr>
                <w:rFonts w:ascii="Times New Roman" w:eastAsia="Times New Roman" w:hAnsi="Times New Roman" w:cs="Times New Roman"/>
                <w:bCs/>
                <w:sz w:val="24"/>
                <w:szCs w:val="24"/>
                <w:lang w:val="id" w:eastAsia="en-ID"/>
              </w:rPr>
              <w:t>NP</w:t>
            </w:r>
          </w:p>
        </w:tc>
        <w:tc>
          <w:tcPr>
            <w:tcW w:w="1559" w:type="dxa"/>
          </w:tcPr>
          <w:p w14:paraId="34CD59F8"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65</w:t>
            </w:r>
          </w:p>
        </w:tc>
        <w:tc>
          <w:tcPr>
            <w:tcW w:w="1978" w:type="dxa"/>
          </w:tcPr>
          <w:p w14:paraId="450158A2"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 xml:space="preserve">Tuntas </w:t>
            </w:r>
          </w:p>
        </w:tc>
      </w:tr>
      <w:tr w:rsidR="008316BB" w:rsidRPr="008316BB" w14:paraId="3D0EE6F8" w14:textId="77777777" w:rsidTr="008316BB">
        <w:trPr>
          <w:jc w:val="center"/>
        </w:trPr>
        <w:tc>
          <w:tcPr>
            <w:tcW w:w="709" w:type="dxa"/>
          </w:tcPr>
          <w:p w14:paraId="4EC32BF7"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8</w:t>
            </w:r>
          </w:p>
        </w:tc>
        <w:tc>
          <w:tcPr>
            <w:tcW w:w="2977" w:type="dxa"/>
          </w:tcPr>
          <w:p w14:paraId="307A6F75" w14:textId="6F818D23" w:rsidR="008316BB" w:rsidRPr="008316BB" w:rsidRDefault="008316BB" w:rsidP="008316BB">
            <w:pPr>
              <w:spacing w:after="0"/>
              <w:jc w:val="both"/>
              <w:rPr>
                <w:rFonts w:ascii="Times New Roman" w:eastAsia="Times New Roman" w:hAnsi="Times New Roman" w:cs="Times New Roman"/>
                <w:bCs/>
                <w:sz w:val="24"/>
                <w:szCs w:val="24"/>
                <w:lang w:val="id" w:eastAsia="en-ID"/>
              </w:rPr>
            </w:pPr>
            <w:r>
              <w:rPr>
                <w:rFonts w:ascii="Times New Roman" w:eastAsia="Times New Roman" w:hAnsi="Times New Roman" w:cs="Times New Roman"/>
                <w:bCs/>
                <w:sz w:val="24"/>
                <w:szCs w:val="24"/>
                <w:lang w:val="id" w:eastAsia="en-ID"/>
              </w:rPr>
              <w:t>OD</w:t>
            </w:r>
          </w:p>
        </w:tc>
        <w:tc>
          <w:tcPr>
            <w:tcW w:w="1559" w:type="dxa"/>
          </w:tcPr>
          <w:p w14:paraId="6412B557"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45</w:t>
            </w:r>
          </w:p>
        </w:tc>
        <w:tc>
          <w:tcPr>
            <w:tcW w:w="1978" w:type="dxa"/>
          </w:tcPr>
          <w:p w14:paraId="3CC3C2A4"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Belum Tuntas</w:t>
            </w:r>
          </w:p>
        </w:tc>
      </w:tr>
      <w:tr w:rsidR="008316BB" w:rsidRPr="008316BB" w14:paraId="07B87F64" w14:textId="77777777" w:rsidTr="008316BB">
        <w:trPr>
          <w:jc w:val="center"/>
        </w:trPr>
        <w:tc>
          <w:tcPr>
            <w:tcW w:w="709" w:type="dxa"/>
          </w:tcPr>
          <w:p w14:paraId="7FBF8651"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9</w:t>
            </w:r>
          </w:p>
        </w:tc>
        <w:tc>
          <w:tcPr>
            <w:tcW w:w="2977" w:type="dxa"/>
          </w:tcPr>
          <w:p w14:paraId="7190C38A" w14:textId="581057B2" w:rsidR="008316BB" w:rsidRPr="008316BB" w:rsidRDefault="008316BB" w:rsidP="008316BB">
            <w:pPr>
              <w:spacing w:after="0"/>
              <w:jc w:val="both"/>
              <w:rPr>
                <w:rFonts w:ascii="Times New Roman" w:eastAsia="Times New Roman" w:hAnsi="Times New Roman" w:cs="Times New Roman"/>
                <w:bCs/>
                <w:sz w:val="24"/>
                <w:szCs w:val="24"/>
                <w:lang w:val="id" w:eastAsia="en-ID"/>
              </w:rPr>
            </w:pPr>
            <w:r>
              <w:rPr>
                <w:rFonts w:ascii="Times New Roman" w:eastAsia="Times New Roman" w:hAnsi="Times New Roman" w:cs="Times New Roman"/>
                <w:bCs/>
                <w:sz w:val="24"/>
                <w:szCs w:val="24"/>
                <w:lang w:val="id" w:eastAsia="en-ID"/>
              </w:rPr>
              <w:t>RU</w:t>
            </w:r>
          </w:p>
        </w:tc>
        <w:tc>
          <w:tcPr>
            <w:tcW w:w="1559" w:type="dxa"/>
          </w:tcPr>
          <w:p w14:paraId="59AA778C"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40</w:t>
            </w:r>
          </w:p>
        </w:tc>
        <w:tc>
          <w:tcPr>
            <w:tcW w:w="1978" w:type="dxa"/>
          </w:tcPr>
          <w:p w14:paraId="7BB91DC8"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Belum Tuntas</w:t>
            </w:r>
          </w:p>
        </w:tc>
      </w:tr>
      <w:tr w:rsidR="008316BB" w:rsidRPr="008316BB" w14:paraId="5A24CC80" w14:textId="77777777" w:rsidTr="008316BB">
        <w:trPr>
          <w:jc w:val="center"/>
        </w:trPr>
        <w:tc>
          <w:tcPr>
            <w:tcW w:w="709" w:type="dxa"/>
          </w:tcPr>
          <w:p w14:paraId="4BFBCB03"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10</w:t>
            </w:r>
          </w:p>
        </w:tc>
        <w:tc>
          <w:tcPr>
            <w:tcW w:w="2977" w:type="dxa"/>
          </w:tcPr>
          <w:p w14:paraId="15A807F6" w14:textId="06013BBB" w:rsidR="008316BB" w:rsidRPr="008316BB" w:rsidRDefault="008316BB" w:rsidP="008316BB">
            <w:pPr>
              <w:spacing w:after="0"/>
              <w:jc w:val="both"/>
              <w:rPr>
                <w:rFonts w:ascii="Times New Roman" w:eastAsia="Times New Roman" w:hAnsi="Times New Roman" w:cs="Times New Roman"/>
                <w:bCs/>
                <w:sz w:val="24"/>
                <w:szCs w:val="24"/>
                <w:lang w:val="id" w:eastAsia="en-ID"/>
              </w:rPr>
            </w:pPr>
            <w:r>
              <w:rPr>
                <w:rFonts w:ascii="Times New Roman" w:eastAsia="Times New Roman" w:hAnsi="Times New Roman" w:cs="Times New Roman"/>
                <w:bCs/>
                <w:sz w:val="24"/>
                <w:szCs w:val="24"/>
                <w:lang w:val="id" w:eastAsia="en-ID"/>
              </w:rPr>
              <w:t>RJ</w:t>
            </w:r>
          </w:p>
        </w:tc>
        <w:tc>
          <w:tcPr>
            <w:tcW w:w="1559" w:type="dxa"/>
          </w:tcPr>
          <w:p w14:paraId="6A4621FC"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60</w:t>
            </w:r>
          </w:p>
        </w:tc>
        <w:tc>
          <w:tcPr>
            <w:tcW w:w="1978" w:type="dxa"/>
          </w:tcPr>
          <w:p w14:paraId="1F92B48A"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 xml:space="preserve">Tuntas </w:t>
            </w:r>
          </w:p>
        </w:tc>
      </w:tr>
      <w:tr w:rsidR="008316BB" w:rsidRPr="008316BB" w14:paraId="434D81D2" w14:textId="77777777" w:rsidTr="008316BB">
        <w:trPr>
          <w:jc w:val="center"/>
        </w:trPr>
        <w:tc>
          <w:tcPr>
            <w:tcW w:w="709" w:type="dxa"/>
          </w:tcPr>
          <w:p w14:paraId="50C63772"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11</w:t>
            </w:r>
          </w:p>
        </w:tc>
        <w:tc>
          <w:tcPr>
            <w:tcW w:w="2977" w:type="dxa"/>
          </w:tcPr>
          <w:p w14:paraId="5F49EE4C" w14:textId="785D3645" w:rsidR="008316BB" w:rsidRPr="008316BB" w:rsidRDefault="008316BB" w:rsidP="008316BB">
            <w:pPr>
              <w:spacing w:after="0"/>
              <w:jc w:val="both"/>
              <w:rPr>
                <w:rFonts w:ascii="Times New Roman" w:eastAsia="Times New Roman" w:hAnsi="Times New Roman" w:cs="Times New Roman"/>
                <w:bCs/>
                <w:sz w:val="24"/>
                <w:szCs w:val="24"/>
                <w:lang w:val="id" w:eastAsia="en-ID"/>
              </w:rPr>
            </w:pPr>
            <w:r>
              <w:rPr>
                <w:rFonts w:ascii="Times New Roman" w:eastAsia="Times New Roman" w:hAnsi="Times New Roman" w:cs="Times New Roman"/>
                <w:bCs/>
                <w:sz w:val="24"/>
                <w:szCs w:val="24"/>
                <w:lang w:val="id" w:eastAsia="en-ID"/>
              </w:rPr>
              <w:t>SN</w:t>
            </w:r>
          </w:p>
        </w:tc>
        <w:tc>
          <w:tcPr>
            <w:tcW w:w="1559" w:type="dxa"/>
          </w:tcPr>
          <w:p w14:paraId="3247CA4D"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60</w:t>
            </w:r>
          </w:p>
        </w:tc>
        <w:tc>
          <w:tcPr>
            <w:tcW w:w="1978" w:type="dxa"/>
          </w:tcPr>
          <w:p w14:paraId="0728CD02"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 xml:space="preserve">Tuntas </w:t>
            </w:r>
          </w:p>
        </w:tc>
      </w:tr>
      <w:tr w:rsidR="008316BB" w:rsidRPr="008316BB" w14:paraId="2C5F688A" w14:textId="77777777" w:rsidTr="008316BB">
        <w:trPr>
          <w:jc w:val="center"/>
        </w:trPr>
        <w:tc>
          <w:tcPr>
            <w:tcW w:w="709" w:type="dxa"/>
          </w:tcPr>
          <w:p w14:paraId="0F7A22B1"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p>
        </w:tc>
        <w:tc>
          <w:tcPr>
            <w:tcW w:w="2977" w:type="dxa"/>
          </w:tcPr>
          <w:p w14:paraId="5B91AC20" w14:textId="77777777" w:rsidR="008316BB" w:rsidRPr="008316BB" w:rsidRDefault="008316BB" w:rsidP="008316BB">
            <w:pPr>
              <w:spacing w:after="0"/>
              <w:jc w:val="both"/>
              <w:rPr>
                <w:rFonts w:ascii="Times New Roman" w:eastAsia="Times New Roman" w:hAnsi="Times New Roman" w:cs="Times New Roman"/>
                <w:b/>
                <w:sz w:val="24"/>
                <w:szCs w:val="24"/>
                <w:lang w:val="id" w:eastAsia="en-ID"/>
              </w:rPr>
            </w:pPr>
            <w:r w:rsidRPr="008316BB">
              <w:rPr>
                <w:rFonts w:ascii="Times New Roman" w:eastAsia="Times New Roman" w:hAnsi="Times New Roman" w:cs="Times New Roman"/>
                <w:b/>
                <w:sz w:val="24"/>
                <w:szCs w:val="24"/>
                <w:lang w:val="id" w:eastAsia="en-ID"/>
              </w:rPr>
              <w:t xml:space="preserve">Jumlah </w:t>
            </w:r>
          </w:p>
        </w:tc>
        <w:tc>
          <w:tcPr>
            <w:tcW w:w="1559" w:type="dxa"/>
          </w:tcPr>
          <w:p w14:paraId="7E8540EE" w14:textId="77777777" w:rsidR="008316BB" w:rsidRPr="008316BB" w:rsidRDefault="008316BB" w:rsidP="008316BB">
            <w:pPr>
              <w:spacing w:after="0"/>
              <w:jc w:val="center"/>
              <w:rPr>
                <w:rFonts w:ascii="Times New Roman" w:eastAsia="Times New Roman" w:hAnsi="Times New Roman" w:cs="Times New Roman"/>
                <w:b/>
                <w:sz w:val="24"/>
                <w:szCs w:val="24"/>
                <w:lang w:val="id" w:eastAsia="en-ID"/>
              </w:rPr>
            </w:pPr>
            <w:r w:rsidRPr="008316BB">
              <w:rPr>
                <w:rFonts w:ascii="Times New Roman" w:eastAsia="Times New Roman" w:hAnsi="Times New Roman" w:cs="Times New Roman"/>
                <w:b/>
                <w:sz w:val="24"/>
                <w:szCs w:val="24"/>
                <w:lang w:val="id" w:eastAsia="en-ID"/>
              </w:rPr>
              <w:t>587</w:t>
            </w:r>
          </w:p>
        </w:tc>
        <w:tc>
          <w:tcPr>
            <w:tcW w:w="1978" w:type="dxa"/>
          </w:tcPr>
          <w:p w14:paraId="5918ED96"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p>
        </w:tc>
      </w:tr>
      <w:tr w:rsidR="008316BB" w:rsidRPr="008316BB" w14:paraId="5133DEAF" w14:textId="77777777" w:rsidTr="008316BB">
        <w:trPr>
          <w:jc w:val="center"/>
        </w:trPr>
        <w:tc>
          <w:tcPr>
            <w:tcW w:w="709" w:type="dxa"/>
          </w:tcPr>
          <w:p w14:paraId="633A2FD3"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p>
        </w:tc>
        <w:tc>
          <w:tcPr>
            <w:tcW w:w="2977" w:type="dxa"/>
          </w:tcPr>
          <w:p w14:paraId="4A49AC9C" w14:textId="77777777" w:rsidR="008316BB" w:rsidRPr="008316BB" w:rsidRDefault="008316BB" w:rsidP="008316BB">
            <w:pPr>
              <w:spacing w:after="0"/>
              <w:jc w:val="both"/>
              <w:rPr>
                <w:rFonts w:ascii="Times New Roman" w:eastAsia="Times New Roman" w:hAnsi="Times New Roman" w:cs="Times New Roman"/>
                <w:b/>
                <w:sz w:val="24"/>
                <w:szCs w:val="24"/>
                <w:lang w:val="id" w:eastAsia="en-ID"/>
              </w:rPr>
            </w:pPr>
            <w:r w:rsidRPr="008316BB">
              <w:rPr>
                <w:rFonts w:ascii="Times New Roman" w:eastAsia="Times New Roman" w:hAnsi="Times New Roman" w:cs="Times New Roman"/>
                <w:b/>
                <w:sz w:val="24"/>
                <w:szCs w:val="24"/>
                <w:lang w:val="id" w:eastAsia="en-ID"/>
              </w:rPr>
              <w:t>Rata-rata</w:t>
            </w:r>
          </w:p>
        </w:tc>
        <w:tc>
          <w:tcPr>
            <w:tcW w:w="1559" w:type="dxa"/>
          </w:tcPr>
          <w:p w14:paraId="076FB949" w14:textId="77777777" w:rsidR="008316BB" w:rsidRPr="008316BB" w:rsidRDefault="008316BB" w:rsidP="008316BB">
            <w:pPr>
              <w:spacing w:after="0"/>
              <w:jc w:val="center"/>
              <w:rPr>
                <w:rFonts w:ascii="Times New Roman" w:eastAsia="Times New Roman" w:hAnsi="Times New Roman" w:cs="Times New Roman"/>
                <w:b/>
                <w:sz w:val="24"/>
                <w:szCs w:val="24"/>
                <w:lang w:val="id" w:eastAsia="en-ID"/>
              </w:rPr>
            </w:pPr>
            <w:r w:rsidRPr="008316BB">
              <w:rPr>
                <w:rFonts w:ascii="Times New Roman" w:eastAsia="Times New Roman" w:hAnsi="Times New Roman" w:cs="Times New Roman"/>
                <w:b/>
                <w:sz w:val="24"/>
                <w:szCs w:val="24"/>
                <w:lang w:val="id" w:eastAsia="en-ID"/>
              </w:rPr>
              <w:t>53,37</w:t>
            </w:r>
          </w:p>
        </w:tc>
        <w:tc>
          <w:tcPr>
            <w:tcW w:w="1978" w:type="dxa"/>
          </w:tcPr>
          <w:p w14:paraId="6423EC7A"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p>
        </w:tc>
      </w:tr>
    </w:tbl>
    <w:p w14:paraId="021260B2" w14:textId="77777777" w:rsidR="006E7484" w:rsidRDefault="006E7484">
      <w:pPr>
        <w:pStyle w:val="ListParagraph"/>
        <w:spacing w:after="0" w:line="240" w:lineRule="auto"/>
        <w:jc w:val="center"/>
        <w:rPr>
          <w:rFonts w:asciiTheme="majorBidi" w:eastAsiaTheme="minorHAnsi" w:hAnsiTheme="majorBidi" w:cstheme="majorBidi"/>
          <w:b/>
          <w:bCs/>
          <w:lang w:val="id" w:eastAsia="en-US"/>
        </w:rPr>
      </w:pPr>
    </w:p>
    <w:p w14:paraId="0ED63DFF" w14:textId="739E94C6" w:rsidR="006E7484" w:rsidRDefault="006E7484">
      <w:pPr>
        <w:pStyle w:val="ListParagraph"/>
        <w:spacing w:after="0" w:line="240" w:lineRule="auto"/>
        <w:jc w:val="center"/>
        <w:rPr>
          <w:rFonts w:asciiTheme="majorBidi" w:eastAsiaTheme="minorHAnsi" w:hAnsiTheme="majorBidi" w:cstheme="majorBidi"/>
          <w:b/>
          <w:bCs/>
          <w:lang w:val="id" w:eastAsia="en-US"/>
        </w:rPr>
      </w:pPr>
    </w:p>
    <w:p w14:paraId="2F0C2A86" w14:textId="6E2F4CEE" w:rsidR="008316BB" w:rsidRPr="008316BB" w:rsidRDefault="00000000" w:rsidP="008316BB">
      <w:pPr>
        <w:pStyle w:val="ListParagraph"/>
        <w:spacing w:line="240" w:lineRule="auto"/>
        <w:ind w:firstLine="720"/>
        <w:jc w:val="both"/>
        <w:rPr>
          <w:rFonts w:asciiTheme="majorBidi" w:eastAsiaTheme="minorHAnsi" w:hAnsiTheme="majorBidi" w:cstheme="majorBidi"/>
          <w:lang w:val="id" w:eastAsia="en-US"/>
        </w:rPr>
      </w:pPr>
      <w:r>
        <w:rPr>
          <w:rFonts w:asciiTheme="majorBidi" w:eastAsiaTheme="minorHAnsi" w:hAnsiTheme="majorBidi" w:cstheme="majorBidi"/>
          <w:lang w:val="id" w:eastAsia="en-US"/>
        </w:rPr>
        <w:t xml:space="preserve">Berdasarkan data pada tabel di atas, menunjukkan bahwa nilai hasil </w:t>
      </w:r>
      <w:r>
        <w:rPr>
          <w:rFonts w:asciiTheme="majorBidi" w:eastAsiaTheme="minorHAnsi" w:hAnsiTheme="majorBidi" w:cstheme="majorBidi"/>
          <w:i/>
          <w:iCs/>
          <w:lang w:val="id" w:eastAsia="en-US"/>
        </w:rPr>
        <w:t>pretest</w:t>
      </w:r>
      <w:r>
        <w:rPr>
          <w:rFonts w:asciiTheme="majorBidi" w:eastAsiaTheme="minorHAnsi" w:hAnsiTheme="majorBidi" w:cstheme="majorBidi"/>
          <w:lang w:val="id" w:eastAsia="en-US"/>
        </w:rPr>
        <w:t xml:space="preserve"> yang diperoleh oleh kelompok eksperimen adalah terdapat 5 peserta didik yang belum memenuhi nilai kriteria ketuntasan minimum (KKM) dan terdapat 7 peserta didik yang telah memenuhi nilai nilai kriteria ketuntasan minimum (KKM), dengan jumlah nilai 695 dan nilai rata-rata 57,92. Sedangkan data pada tabel kedua di atas, menunjukkan bahwa nilai hasil </w:t>
      </w:r>
      <w:r>
        <w:rPr>
          <w:rFonts w:asciiTheme="majorBidi" w:eastAsiaTheme="minorHAnsi" w:hAnsiTheme="majorBidi" w:cstheme="majorBidi"/>
          <w:i/>
          <w:iCs/>
          <w:lang w:val="id" w:eastAsia="en-US"/>
        </w:rPr>
        <w:t>pretest</w:t>
      </w:r>
      <w:r>
        <w:rPr>
          <w:rFonts w:asciiTheme="majorBidi" w:eastAsiaTheme="minorHAnsi" w:hAnsiTheme="majorBidi" w:cstheme="majorBidi"/>
          <w:lang w:val="id" w:eastAsia="en-US"/>
        </w:rPr>
        <w:t xml:space="preserve"> yang </w:t>
      </w:r>
      <w:r>
        <w:rPr>
          <w:rFonts w:asciiTheme="majorBidi" w:eastAsiaTheme="minorHAnsi" w:hAnsiTheme="majorBidi" w:cstheme="majorBidi"/>
          <w:lang w:val="id" w:eastAsia="en-US"/>
        </w:rPr>
        <w:lastRenderedPageBreak/>
        <w:t xml:space="preserve">diperoleh oleh kelompok kontrol adalah 5 peserta didik yang belum memenuhi nilai kriteria ketuntasan minimum (KKM) dan terdapat 6 peserta didik yang telah memenuhi nilai nilai kriteria ketuntasan minimum (KKM), dengan jumlah nilai 587 dan nilai rata-rata 53,37. Sehingga dapat disimpulkan bahwa proses pembelajaran sebelum diterapkannya strategi pembelajaran berdiferensiasi belum efektif dan efisien dalam meningkatkan hasil belajar peserta didik. </w:t>
      </w:r>
    </w:p>
    <w:p w14:paraId="7A57AFC2" w14:textId="77777777" w:rsidR="006E7484" w:rsidRDefault="006E7484">
      <w:pPr>
        <w:pStyle w:val="ListParagraph"/>
        <w:spacing w:line="240" w:lineRule="auto"/>
        <w:ind w:firstLine="720"/>
        <w:jc w:val="both"/>
        <w:rPr>
          <w:rFonts w:asciiTheme="majorBidi" w:eastAsiaTheme="minorHAnsi" w:hAnsiTheme="majorBidi" w:cstheme="majorBidi"/>
          <w:lang w:val="id" w:eastAsia="en-US"/>
        </w:rPr>
      </w:pPr>
    </w:p>
    <w:p w14:paraId="1E13C116" w14:textId="77777777" w:rsidR="006E7484" w:rsidRDefault="00000000">
      <w:pPr>
        <w:pStyle w:val="ListParagraph"/>
        <w:spacing w:after="0" w:line="240" w:lineRule="auto"/>
        <w:jc w:val="both"/>
        <w:rPr>
          <w:rFonts w:asciiTheme="majorBidi" w:eastAsiaTheme="minorHAnsi" w:hAnsiTheme="majorBidi" w:cstheme="majorBidi"/>
          <w:b/>
          <w:bCs/>
          <w:i/>
          <w:iCs/>
          <w:lang w:val="id" w:eastAsia="en-US"/>
        </w:rPr>
      </w:pPr>
      <w:r>
        <w:rPr>
          <w:rFonts w:asciiTheme="majorBidi" w:eastAsiaTheme="minorHAnsi" w:hAnsiTheme="majorBidi" w:cstheme="majorBidi"/>
          <w:b/>
          <w:bCs/>
          <w:lang w:val="id" w:eastAsia="en-US"/>
        </w:rPr>
        <w:t xml:space="preserve">Nilai </w:t>
      </w:r>
      <w:r>
        <w:rPr>
          <w:rFonts w:asciiTheme="majorBidi" w:eastAsiaTheme="minorHAnsi" w:hAnsiTheme="majorBidi" w:cstheme="majorBidi"/>
          <w:b/>
          <w:bCs/>
          <w:i/>
          <w:iCs/>
          <w:lang w:val="id" w:eastAsia="en-US"/>
        </w:rPr>
        <w:t>Post-test</w:t>
      </w:r>
    </w:p>
    <w:p w14:paraId="139CDC2B" w14:textId="77777777" w:rsidR="006E7484" w:rsidRDefault="00000000">
      <w:pPr>
        <w:pStyle w:val="ListParagraph"/>
        <w:spacing w:after="0" w:line="240" w:lineRule="auto"/>
        <w:jc w:val="center"/>
        <w:rPr>
          <w:rFonts w:asciiTheme="majorBidi" w:eastAsiaTheme="minorHAnsi" w:hAnsiTheme="majorBidi" w:cstheme="majorBidi"/>
          <w:b/>
          <w:bCs/>
          <w:lang w:val="id" w:eastAsia="en-US"/>
        </w:rPr>
      </w:pPr>
      <w:r>
        <w:rPr>
          <w:rFonts w:asciiTheme="majorBidi" w:eastAsiaTheme="minorHAnsi" w:hAnsiTheme="majorBidi" w:cstheme="majorBidi"/>
          <w:b/>
          <w:bCs/>
          <w:lang w:val="id" w:eastAsia="en-US"/>
        </w:rPr>
        <w:t>Kelompok Eksperimen</w:t>
      </w:r>
    </w:p>
    <w:tbl>
      <w:tblPr>
        <w:tblStyle w:val="TableGrid1"/>
        <w:tblW w:w="0" w:type="auto"/>
        <w:jc w:val="center"/>
        <w:tblLook w:val="04A0" w:firstRow="1" w:lastRow="0" w:firstColumn="1" w:lastColumn="0" w:noHBand="0" w:noVBand="1"/>
      </w:tblPr>
      <w:tblGrid>
        <w:gridCol w:w="851"/>
        <w:gridCol w:w="2693"/>
        <w:gridCol w:w="1701"/>
        <w:gridCol w:w="1978"/>
      </w:tblGrid>
      <w:tr w:rsidR="008316BB" w:rsidRPr="008316BB" w14:paraId="788C0E2E" w14:textId="77777777" w:rsidTr="00C16399">
        <w:trPr>
          <w:jc w:val="center"/>
        </w:trPr>
        <w:tc>
          <w:tcPr>
            <w:tcW w:w="851" w:type="dxa"/>
          </w:tcPr>
          <w:p w14:paraId="1D262F52" w14:textId="77777777" w:rsidR="008316BB" w:rsidRPr="008316BB" w:rsidRDefault="008316BB" w:rsidP="00C16399">
            <w:pPr>
              <w:spacing w:after="0"/>
              <w:jc w:val="center"/>
              <w:rPr>
                <w:rFonts w:ascii="Times New Roman" w:eastAsia="Arial" w:hAnsi="Times New Roman" w:cs="Times New Roman"/>
                <w:b/>
                <w:sz w:val="24"/>
                <w:szCs w:val="24"/>
                <w:lang w:val="id" w:eastAsia="en-ID"/>
              </w:rPr>
            </w:pPr>
            <w:r w:rsidRPr="008316BB">
              <w:rPr>
                <w:rFonts w:ascii="Times New Roman" w:eastAsia="Arial" w:hAnsi="Times New Roman" w:cs="Times New Roman"/>
                <w:b/>
                <w:sz w:val="24"/>
                <w:szCs w:val="24"/>
                <w:lang w:val="id" w:eastAsia="en-ID"/>
              </w:rPr>
              <w:t xml:space="preserve">No. </w:t>
            </w:r>
          </w:p>
        </w:tc>
        <w:tc>
          <w:tcPr>
            <w:tcW w:w="2693" w:type="dxa"/>
          </w:tcPr>
          <w:p w14:paraId="5CF21C8D" w14:textId="77777777" w:rsidR="008316BB" w:rsidRPr="008316BB" w:rsidRDefault="008316BB" w:rsidP="00C16399">
            <w:pPr>
              <w:spacing w:after="0"/>
              <w:jc w:val="center"/>
              <w:rPr>
                <w:rFonts w:ascii="Times New Roman" w:eastAsia="Arial" w:hAnsi="Times New Roman" w:cs="Times New Roman"/>
                <w:b/>
                <w:sz w:val="24"/>
                <w:szCs w:val="24"/>
                <w:lang w:val="id" w:eastAsia="en-ID"/>
              </w:rPr>
            </w:pPr>
            <w:r w:rsidRPr="008316BB">
              <w:rPr>
                <w:rFonts w:ascii="Times New Roman" w:eastAsia="Arial" w:hAnsi="Times New Roman" w:cs="Times New Roman"/>
                <w:b/>
                <w:sz w:val="24"/>
                <w:szCs w:val="24"/>
                <w:lang w:val="id" w:eastAsia="en-ID"/>
              </w:rPr>
              <w:t>Nama Peserta Didik</w:t>
            </w:r>
          </w:p>
        </w:tc>
        <w:tc>
          <w:tcPr>
            <w:tcW w:w="1701" w:type="dxa"/>
          </w:tcPr>
          <w:p w14:paraId="4F3E3D2A" w14:textId="77777777" w:rsidR="008316BB" w:rsidRPr="008316BB" w:rsidRDefault="008316BB" w:rsidP="00C16399">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
                <w:sz w:val="24"/>
                <w:szCs w:val="24"/>
                <w:lang w:val="id" w:eastAsia="en-ID"/>
              </w:rPr>
              <w:t>Nilai Posttest</w:t>
            </w:r>
          </w:p>
        </w:tc>
        <w:tc>
          <w:tcPr>
            <w:tcW w:w="1978" w:type="dxa"/>
          </w:tcPr>
          <w:p w14:paraId="21BD5C56" w14:textId="77777777" w:rsidR="008316BB" w:rsidRPr="008316BB" w:rsidRDefault="008316BB" w:rsidP="00C16399">
            <w:pPr>
              <w:spacing w:after="0"/>
              <w:jc w:val="center"/>
              <w:rPr>
                <w:rFonts w:ascii="Times New Roman" w:eastAsia="Arial" w:hAnsi="Times New Roman" w:cs="Times New Roman"/>
                <w:b/>
                <w:sz w:val="24"/>
                <w:szCs w:val="24"/>
                <w:lang w:val="id" w:eastAsia="en-ID"/>
              </w:rPr>
            </w:pPr>
            <w:r w:rsidRPr="008316BB">
              <w:rPr>
                <w:rFonts w:ascii="Times New Roman" w:eastAsia="Arial" w:hAnsi="Times New Roman" w:cs="Times New Roman"/>
                <w:b/>
                <w:sz w:val="24"/>
                <w:szCs w:val="24"/>
                <w:lang w:val="id" w:eastAsia="en-ID"/>
              </w:rPr>
              <w:t xml:space="preserve">Keterangan </w:t>
            </w:r>
          </w:p>
        </w:tc>
      </w:tr>
      <w:tr w:rsidR="008316BB" w:rsidRPr="008316BB" w14:paraId="2273E63D" w14:textId="77777777" w:rsidTr="00C16399">
        <w:trPr>
          <w:jc w:val="center"/>
        </w:trPr>
        <w:tc>
          <w:tcPr>
            <w:tcW w:w="851" w:type="dxa"/>
          </w:tcPr>
          <w:p w14:paraId="3008EABB" w14:textId="77777777" w:rsidR="008316BB" w:rsidRPr="008316BB" w:rsidRDefault="008316BB" w:rsidP="00C16399">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1</w:t>
            </w:r>
          </w:p>
        </w:tc>
        <w:tc>
          <w:tcPr>
            <w:tcW w:w="2693" w:type="dxa"/>
          </w:tcPr>
          <w:p w14:paraId="6121D0B0" w14:textId="77777777" w:rsidR="008316BB" w:rsidRPr="008316BB" w:rsidRDefault="008316BB" w:rsidP="00C16399">
            <w:pPr>
              <w:spacing w:after="0"/>
              <w:jc w:val="both"/>
              <w:rPr>
                <w:rFonts w:ascii="Times New Roman" w:eastAsia="Arial" w:hAnsi="Times New Roman" w:cs="Times New Roman"/>
                <w:bCs/>
                <w:sz w:val="24"/>
                <w:szCs w:val="24"/>
                <w:lang w:val="id" w:eastAsia="en-ID"/>
              </w:rPr>
            </w:pPr>
            <w:r>
              <w:rPr>
                <w:rFonts w:ascii="Times New Roman" w:eastAsia="Arial" w:hAnsi="Times New Roman" w:cs="Times New Roman"/>
                <w:bCs/>
                <w:sz w:val="24"/>
                <w:szCs w:val="24"/>
                <w:lang w:val="id" w:eastAsia="en-ID"/>
              </w:rPr>
              <w:t>AA</w:t>
            </w:r>
          </w:p>
        </w:tc>
        <w:tc>
          <w:tcPr>
            <w:tcW w:w="1701" w:type="dxa"/>
          </w:tcPr>
          <w:p w14:paraId="694FD816" w14:textId="77777777" w:rsidR="008316BB" w:rsidRPr="008316BB" w:rsidRDefault="008316BB" w:rsidP="00C16399">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90</w:t>
            </w:r>
          </w:p>
        </w:tc>
        <w:tc>
          <w:tcPr>
            <w:tcW w:w="1978" w:type="dxa"/>
          </w:tcPr>
          <w:p w14:paraId="3721B044" w14:textId="77777777" w:rsidR="008316BB" w:rsidRPr="008316BB" w:rsidRDefault="008316BB" w:rsidP="00C16399">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 xml:space="preserve">Tuntas </w:t>
            </w:r>
          </w:p>
        </w:tc>
      </w:tr>
      <w:tr w:rsidR="008316BB" w:rsidRPr="008316BB" w14:paraId="5FF507E9" w14:textId="77777777" w:rsidTr="00C16399">
        <w:trPr>
          <w:jc w:val="center"/>
        </w:trPr>
        <w:tc>
          <w:tcPr>
            <w:tcW w:w="851" w:type="dxa"/>
          </w:tcPr>
          <w:p w14:paraId="53547B37" w14:textId="77777777" w:rsidR="008316BB" w:rsidRPr="008316BB" w:rsidRDefault="008316BB" w:rsidP="00C16399">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2</w:t>
            </w:r>
          </w:p>
        </w:tc>
        <w:tc>
          <w:tcPr>
            <w:tcW w:w="2693" w:type="dxa"/>
          </w:tcPr>
          <w:p w14:paraId="6B07CAA3" w14:textId="77777777" w:rsidR="008316BB" w:rsidRPr="008316BB" w:rsidRDefault="008316BB" w:rsidP="00C16399">
            <w:pPr>
              <w:spacing w:after="0"/>
              <w:jc w:val="both"/>
              <w:rPr>
                <w:rFonts w:ascii="Times New Roman" w:eastAsia="Arial" w:hAnsi="Times New Roman" w:cs="Times New Roman"/>
                <w:bCs/>
                <w:sz w:val="24"/>
                <w:szCs w:val="24"/>
                <w:lang w:val="id" w:eastAsia="en-ID"/>
              </w:rPr>
            </w:pPr>
            <w:r>
              <w:rPr>
                <w:rFonts w:ascii="Times New Roman" w:eastAsia="Arial" w:hAnsi="Times New Roman" w:cs="Times New Roman"/>
                <w:bCs/>
                <w:sz w:val="24"/>
                <w:szCs w:val="24"/>
                <w:lang w:val="id" w:eastAsia="en-ID"/>
              </w:rPr>
              <w:t>AL</w:t>
            </w:r>
          </w:p>
        </w:tc>
        <w:tc>
          <w:tcPr>
            <w:tcW w:w="1701" w:type="dxa"/>
          </w:tcPr>
          <w:p w14:paraId="24F5D15E" w14:textId="77777777" w:rsidR="008316BB" w:rsidRPr="008316BB" w:rsidRDefault="008316BB" w:rsidP="00C16399">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70</w:t>
            </w:r>
          </w:p>
        </w:tc>
        <w:tc>
          <w:tcPr>
            <w:tcW w:w="1978" w:type="dxa"/>
          </w:tcPr>
          <w:p w14:paraId="056DCA42" w14:textId="77777777" w:rsidR="008316BB" w:rsidRPr="008316BB" w:rsidRDefault="008316BB" w:rsidP="00C16399">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 xml:space="preserve">Tuntas </w:t>
            </w:r>
          </w:p>
        </w:tc>
      </w:tr>
      <w:tr w:rsidR="008316BB" w:rsidRPr="008316BB" w14:paraId="30488657" w14:textId="77777777" w:rsidTr="00C16399">
        <w:trPr>
          <w:jc w:val="center"/>
        </w:trPr>
        <w:tc>
          <w:tcPr>
            <w:tcW w:w="851" w:type="dxa"/>
          </w:tcPr>
          <w:p w14:paraId="563D6FDA" w14:textId="77777777" w:rsidR="008316BB" w:rsidRPr="008316BB" w:rsidRDefault="008316BB" w:rsidP="00C16399">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3</w:t>
            </w:r>
          </w:p>
        </w:tc>
        <w:tc>
          <w:tcPr>
            <w:tcW w:w="2693" w:type="dxa"/>
          </w:tcPr>
          <w:p w14:paraId="0DF8E1DA" w14:textId="77777777" w:rsidR="008316BB" w:rsidRPr="008316BB" w:rsidRDefault="008316BB" w:rsidP="00C16399">
            <w:pPr>
              <w:spacing w:after="0"/>
              <w:jc w:val="both"/>
              <w:rPr>
                <w:rFonts w:ascii="Times New Roman" w:eastAsia="Arial" w:hAnsi="Times New Roman" w:cs="Times New Roman"/>
                <w:bCs/>
                <w:sz w:val="24"/>
                <w:szCs w:val="24"/>
                <w:lang w:val="id" w:eastAsia="en-ID"/>
              </w:rPr>
            </w:pPr>
            <w:r>
              <w:rPr>
                <w:rFonts w:ascii="Times New Roman" w:eastAsia="Arial" w:hAnsi="Times New Roman" w:cs="Times New Roman"/>
                <w:bCs/>
                <w:sz w:val="24"/>
                <w:szCs w:val="24"/>
                <w:lang w:val="id" w:eastAsia="en-ID"/>
              </w:rPr>
              <w:t>AP</w:t>
            </w:r>
          </w:p>
        </w:tc>
        <w:tc>
          <w:tcPr>
            <w:tcW w:w="1701" w:type="dxa"/>
          </w:tcPr>
          <w:p w14:paraId="1FFD3201" w14:textId="77777777" w:rsidR="008316BB" w:rsidRPr="008316BB" w:rsidRDefault="008316BB" w:rsidP="00C16399">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80</w:t>
            </w:r>
          </w:p>
        </w:tc>
        <w:tc>
          <w:tcPr>
            <w:tcW w:w="1978" w:type="dxa"/>
          </w:tcPr>
          <w:p w14:paraId="4F74009E" w14:textId="77777777" w:rsidR="008316BB" w:rsidRPr="008316BB" w:rsidRDefault="008316BB" w:rsidP="00C16399">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 xml:space="preserve">Tuntas </w:t>
            </w:r>
          </w:p>
        </w:tc>
      </w:tr>
      <w:tr w:rsidR="008316BB" w:rsidRPr="008316BB" w14:paraId="577CD199" w14:textId="77777777" w:rsidTr="00C16399">
        <w:trPr>
          <w:jc w:val="center"/>
        </w:trPr>
        <w:tc>
          <w:tcPr>
            <w:tcW w:w="851" w:type="dxa"/>
          </w:tcPr>
          <w:p w14:paraId="69568262" w14:textId="77777777" w:rsidR="008316BB" w:rsidRPr="008316BB" w:rsidRDefault="008316BB" w:rsidP="00C16399">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4</w:t>
            </w:r>
          </w:p>
        </w:tc>
        <w:tc>
          <w:tcPr>
            <w:tcW w:w="2693" w:type="dxa"/>
          </w:tcPr>
          <w:p w14:paraId="36D4CE15" w14:textId="77777777" w:rsidR="008316BB" w:rsidRPr="008316BB" w:rsidRDefault="008316BB" w:rsidP="00C16399">
            <w:pPr>
              <w:spacing w:after="0"/>
              <w:jc w:val="both"/>
              <w:rPr>
                <w:rFonts w:ascii="Times New Roman" w:eastAsia="Arial" w:hAnsi="Times New Roman" w:cs="Times New Roman"/>
                <w:bCs/>
                <w:sz w:val="24"/>
                <w:szCs w:val="24"/>
                <w:lang w:val="id" w:eastAsia="en-ID"/>
              </w:rPr>
            </w:pPr>
            <w:r>
              <w:rPr>
                <w:rFonts w:ascii="Times New Roman" w:eastAsia="Arial" w:hAnsi="Times New Roman" w:cs="Times New Roman"/>
                <w:bCs/>
                <w:sz w:val="24"/>
                <w:szCs w:val="24"/>
                <w:lang w:val="id" w:eastAsia="en-ID"/>
              </w:rPr>
              <w:t>AR</w:t>
            </w:r>
          </w:p>
        </w:tc>
        <w:tc>
          <w:tcPr>
            <w:tcW w:w="1701" w:type="dxa"/>
          </w:tcPr>
          <w:p w14:paraId="1CF2C55C" w14:textId="77777777" w:rsidR="008316BB" w:rsidRPr="008316BB" w:rsidRDefault="008316BB" w:rsidP="00C16399">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90</w:t>
            </w:r>
          </w:p>
        </w:tc>
        <w:tc>
          <w:tcPr>
            <w:tcW w:w="1978" w:type="dxa"/>
          </w:tcPr>
          <w:p w14:paraId="288A2A13" w14:textId="77777777" w:rsidR="008316BB" w:rsidRPr="008316BB" w:rsidRDefault="008316BB" w:rsidP="00C16399">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 xml:space="preserve">Tuntas </w:t>
            </w:r>
          </w:p>
        </w:tc>
      </w:tr>
      <w:tr w:rsidR="008316BB" w:rsidRPr="008316BB" w14:paraId="13917DC9" w14:textId="77777777" w:rsidTr="00C16399">
        <w:trPr>
          <w:jc w:val="center"/>
        </w:trPr>
        <w:tc>
          <w:tcPr>
            <w:tcW w:w="851" w:type="dxa"/>
          </w:tcPr>
          <w:p w14:paraId="6A81CB59" w14:textId="77777777" w:rsidR="008316BB" w:rsidRPr="008316BB" w:rsidRDefault="008316BB" w:rsidP="00C16399">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5</w:t>
            </w:r>
          </w:p>
        </w:tc>
        <w:tc>
          <w:tcPr>
            <w:tcW w:w="2693" w:type="dxa"/>
          </w:tcPr>
          <w:p w14:paraId="1062FD56" w14:textId="77777777" w:rsidR="008316BB" w:rsidRPr="008316BB" w:rsidRDefault="008316BB" w:rsidP="00C16399">
            <w:pPr>
              <w:spacing w:after="0"/>
              <w:jc w:val="both"/>
              <w:rPr>
                <w:rFonts w:ascii="Times New Roman" w:eastAsia="Arial" w:hAnsi="Times New Roman" w:cs="Times New Roman"/>
                <w:bCs/>
                <w:sz w:val="24"/>
                <w:szCs w:val="24"/>
                <w:lang w:val="id" w:eastAsia="en-ID"/>
              </w:rPr>
            </w:pPr>
            <w:r>
              <w:rPr>
                <w:rFonts w:ascii="Times New Roman" w:eastAsia="Arial" w:hAnsi="Times New Roman" w:cs="Times New Roman"/>
                <w:bCs/>
                <w:sz w:val="24"/>
                <w:szCs w:val="24"/>
                <w:lang w:val="id" w:eastAsia="en-ID"/>
              </w:rPr>
              <w:t>AKN</w:t>
            </w:r>
          </w:p>
        </w:tc>
        <w:tc>
          <w:tcPr>
            <w:tcW w:w="1701" w:type="dxa"/>
          </w:tcPr>
          <w:p w14:paraId="409D8437" w14:textId="77777777" w:rsidR="008316BB" w:rsidRPr="008316BB" w:rsidRDefault="008316BB" w:rsidP="00C16399">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55</w:t>
            </w:r>
          </w:p>
        </w:tc>
        <w:tc>
          <w:tcPr>
            <w:tcW w:w="1978" w:type="dxa"/>
          </w:tcPr>
          <w:p w14:paraId="75E5FFC1" w14:textId="77777777" w:rsidR="008316BB" w:rsidRPr="008316BB" w:rsidRDefault="008316BB" w:rsidP="00C16399">
            <w:pPr>
              <w:spacing w:after="0"/>
              <w:jc w:val="center"/>
              <w:rPr>
                <w:rFonts w:ascii="Times New Roman" w:eastAsia="Arial"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Belum Tuntas</w:t>
            </w:r>
          </w:p>
        </w:tc>
      </w:tr>
      <w:tr w:rsidR="008316BB" w:rsidRPr="008316BB" w14:paraId="3392CE42" w14:textId="77777777" w:rsidTr="00C16399">
        <w:trPr>
          <w:jc w:val="center"/>
        </w:trPr>
        <w:tc>
          <w:tcPr>
            <w:tcW w:w="851" w:type="dxa"/>
          </w:tcPr>
          <w:p w14:paraId="4F93466F" w14:textId="77777777" w:rsidR="008316BB" w:rsidRPr="008316BB" w:rsidRDefault="008316BB" w:rsidP="00C16399">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6</w:t>
            </w:r>
          </w:p>
        </w:tc>
        <w:tc>
          <w:tcPr>
            <w:tcW w:w="2693" w:type="dxa"/>
          </w:tcPr>
          <w:p w14:paraId="6001F5ED" w14:textId="77777777" w:rsidR="008316BB" w:rsidRPr="008316BB" w:rsidRDefault="008316BB" w:rsidP="00C16399">
            <w:pPr>
              <w:spacing w:after="0"/>
              <w:jc w:val="both"/>
              <w:rPr>
                <w:rFonts w:ascii="Times New Roman" w:eastAsia="Arial" w:hAnsi="Times New Roman" w:cs="Times New Roman"/>
                <w:bCs/>
                <w:sz w:val="24"/>
                <w:szCs w:val="24"/>
                <w:lang w:val="id" w:eastAsia="en-ID"/>
              </w:rPr>
            </w:pPr>
            <w:r>
              <w:rPr>
                <w:rFonts w:ascii="Times New Roman" w:eastAsia="Arial" w:hAnsi="Times New Roman" w:cs="Times New Roman"/>
                <w:bCs/>
                <w:sz w:val="24"/>
                <w:szCs w:val="24"/>
                <w:lang w:val="id" w:eastAsia="en-ID"/>
              </w:rPr>
              <w:t>CK</w:t>
            </w:r>
          </w:p>
        </w:tc>
        <w:tc>
          <w:tcPr>
            <w:tcW w:w="1701" w:type="dxa"/>
          </w:tcPr>
          <w:p w14:paraId="46446AA0" w14:textId="77777777" w:rsidR="008316BB" w:rsidRPr="008316BB" w:rsidRDefault="008316BB" w:rsidP="00C16399">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85</w:t>
            </w:r>
          </w:p>
        </w:tc>
        <w:tc>
          <w:tcPr>
            <w:tcW w:w="1978" w:type="dxa"/>
          </w:tcPr>
          <w:p w14:paraId="49BB5AAF" w14:textId="77777777" w:rsidR="008316BB" w:rsidRPr="008316BB" w:rsidRDefault="008316BB" w:rsidP="00C16399">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 xml:space="preserve">Tuntas </w:t>
            </w:r>
          </w:p>
        </w:tc>
      </w:tr>
      <w:tr w:rsidR="008316BB" w:rsidRPr="008316BB" w14:paraId="5C656719" w14:textId="77777777" w:rsidTr="00C16399">
        <w:trPr>
          <w:jc w:val="center"/>
        </w:trPr>
        <w:tc>
          <w:tcPr>
            <w:tcW w:w="851" w:type="dxa"/>
          </w:tcPr>
          <w:p w14:paraId="21FF75EC" w14:textId="77777777" w:rsidR="008316BB" w:rsidRPr="008316BB" w:rsidRDefault="008316BB" w:rsidP="00C16399">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7</w:t>
            </w:r>
          </w:p>
        </w:tc>
        <w:tc>
          <w:tcPr>
            <w:tcW w:w="2693" w:type="dxa"/>
          </w:tcPr>
          <w:p w14:paraId="605B9E32" w14:textId="77777777" w:rsidR="008316BB" w:rsidRPr="008316BB" w:rsidRDefault="008316BB" w:rsidP="00C16399">
            <w:pPr>
              <w:spacing w:after="0"/>
              <w:jc w:val="both"/>
              <w:rPr>
                <w:rFonts w:ascii="Times New Roman" w:eastAsia="Arial" w:hAnsi="Times New Roman" w:cs="Times New Roman"/>
                <w:bCs/>
                <w:sz w:val="24"/>
                <w:szCs w:val="24"/>
                <w:lang w:val="id" w:eastAsia="en-ID"/>
              </w:rPr>
            </w:pPr>
            <w:r>
              <w:rPr>
                <w:rFonts w:ascii="Times New Roman" w:eastAsia="Arial" w:hAnsi="Times New Roman" w:cs="Times New Roman"/>
                <w:bCs/>
                <w:sz w:val="24"/>
                <w:szCs w:val="24"/>
                <w:lang w:val="id" w:eastAsia="en-ID"/>
              </w:rPr>
              <w:t>DA</w:t>
            </w:r>
          </w:p>
        </w:tc>
        <w:tc>
          <w:tcPr>
            <w:tcW w:w="1701" w:type="dxa"/>
          </w:tcPr>
          <w:p w14:paraId="35D0DE99" w14:textId="77777777" w:rsidR="008316BB" w:rsidRPr="008316BB" w:rsidRDefault="008316BB" w:rsidP="00C16399">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60</w:t>
            </w:r>
          </w:p>
        </w:tc>
        <w:tc>
          <w:tcPr>
            <w:tcW w:w="1978" w:type="dxa"/>
          </w:tcPr>
          <w:p w14:paraId="28F865C8" w14:textId="77777777" w:rsidR="008316BB" w:rsidRPr="008316BB" w:rsidRDefault="008316BB" w:rsidP="00C16399">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 xml:space="preserve">Tuntas </w:t>
            </w:r>
          </w:p>
        </w:tc>
      </w:tr>
      <w:tr w:rsidR="008316BB" w:rsidRPr="008316BB" w14:paraId="63D4E809" w14:textId="77777777" w:rsidTr="00C16399">
        <w:trPr>
          <w:jc w:val="center"/>
        </w:trPr>
        <w:tc>
          <w:tcPr>
            <w:tcW w:w="851" w:type="dxa"/>
            <w:shd w:val="clear" w:color="auto" w:fill="FFFFFF"/>
          </w:tcPr>
          <w:p w14:paraId="393101D3" w14:textId="77777777" w:rsidR="008316BB" w:rsidRPr="008316BB" w:rsidRDefault="008316BB" w:rsidP="00C16399">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7</w:t>
            </w:r>
          </w:p>
        </w:tc>
        <w:tc>
          <w:tcPr>
            <w:tcW w:w="2693" w:type="dxa"/>
          </w:tcPr>
          <w:p w14:paraId="281FCA07" w14:textId="77777777" w:rsidR="008316BB" w:rsidRPr="008316BB" w:rsidRDefault="008316BB" w:rsidP="00C16399">
            <w:pPr>
              <w:spacing w:after="0"/>
              <w:jc w:val="both"/>
              <w:rPr>
                <w:rFonts w:ascii="Times New Roman" w:eastAsia="Arial" w:hAnsi="Times New Roman" w:cs="Times New Roman"/>
                <w:bCs/>
                <w:sz w:val="24"/>
                <w:szCs w:val="24"/>
                <w:lang w:val="id" w:eastAsia="en-ID"/>
              </w:rPr>
            </w:pPr>
            <w:r>
              <w:rPr>
                <w:rFonts w:ascii="Times New Roman" w:eastAsia="Arial" w:hAnsi="Times New Roman" w:cs="Times New Roman"/>
                <w:bCs/>
                <w:sz w:val="24"/>
                <w:szCs w:val="24"/>
                <w:lang w:val="id" w:eastAsia="en-ID"/>
              </w:rPr>
              <w:t>DP</w:t>
            </w:r>
          </w:p>
        </w:tc>
        <w:tc>
          <w:tcPr>
            <w:tcW w:w="1701" w:type="dxa"/>
          </w:tcPr>
          <w:p w14:paraId="6696483B" w14:textId="77777777" w:rsidR="008316BB" w:rsidRPr="008316BB" w:rsidRDefault="008316BB" w:rsidP="00C16399">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90</w:t>
            </w:r>
          </w:p>
        </w:tc>
        <w:tc>
          <w:tcPr>
            <w:tcW w:w="1978" w:type="dxa"/>
          </w:tcPr>
          <w:p w14:paraId="2E5DE989" w14:textId="77777777" w:rsidR="008316BB" w:rsidRPr="008316BB" w:rsidRDefault="008316BB" w:rsidP="00C16399">
            <w:pPr>
              <w:spacing w:after="0"/>
              <w:jc w:val="center"/>
              <w:rPr>
                <w:rFonts w:ascii="Times New Roman" w:eastAsia="Arial"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Tuntas</w:t>
            </w:r>
          </w:p>
        </w:tc>
      </w:tr>
      <w:tr w:rsidR="008316BB" w:rsidRPr="008316BB" w14:paraId="5FC16B7D" w14:textId="77777777" w:rsidTr="00C16399">
        <w:trPr>
          <w:jc w:val="center"/>
        </w:trPr>
        <w:tc>
          <w:tcPr>
            <w:tcW w:w="851" w:type="dxa"/>
          </w:tcPr>
          <w:p w14:paraId="79D6951B" w14:textId="77777777" w:rsidR="008316BB" w:rsidRPr="008316BB" w:rsidRDefault="008316BB" w:rsidP="00C16399">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8</w:t>
            </w:r>
          </w:p>
        </w:tc>
        <w:tc>
          <w:tcPr>
            <w:tcW w:w="2693" w:type="dxa"/>
          </w:tcPr>
          <w:p w14:paraId="382325F8" w14:textId="77777777" w:rsidR="008316BB" w:rsidRPr="008316BB" w:rsidRDefault="008316BB" w:rsidP="00C16399">
            <w:pPr>
              <w:spacing w:after="0"/>
              <w:jc w:val="both"/>
              <w:rPr>
                <w:rFonts w:ascii="Times New Roman" w:eastAsia="Arial" w:hAnsi="Times New Roman" w:cs="Times New Roman"/>
                <w:bCs/>
                <w:sz w:val="24"/>
                <w:szCs w:val="24"/>
                <w:lang w:val="id" w:eastAsia="en-ID"/>
              </w:rPr>
            </w:pPr>
            <w:r>
              <w:rPr>
                <w:rFonts w:ascii="Times New Roman" w:eastAsia="Arial" w:hAnsi="Times New Roman" w:cs="Times New Roman"/>
                <w:bCs/>
                <w:sz w:val="24"/>
                <w:szCs w:val="24"/>
                <w:lang w:val="id" w:eastAsia="en-ID"/>
              </w:rPr>
              <w:t>FI</w:t>
            </w:r>
          </w:p>
        </w:tc>
        <w:tc>
          <w:tcPr>
            <w:tcW w:w="1701" w:type="dxa"/>
          </w:tcPr>
          <w:p w14:paraId="377469FE" w14:textId="77777777" w:rsidR="008316BB" w:rsidRPr="008316BB" w:rsidRDefault="008316BB" w:rsidP="00C16399">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90</w:t>
            </w:r>
          </w:p>
        </w:tc>
        <w:tc>
          <w:tcPr>
            <w:tcW w:w="1978" w:type="dxa"/>
          </w:tcPr>
          <w:p w14:paraId="08131962" w14:textId="77777777" w:rsidR="008316BB" w:rsidRPr="008316BB" w:rsidRDefault="008316BB" w:rsidP="00C16399">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 xml:space="preserve">Tuntas </w:t>
            </w:r>
          </w:p>
        </w:tc>
      </w:tr>
      <w:tr w:rsidR="008316BB" w:rsidRPr="008316BB" w14:paraId="4622E73D" w14:textId="77777777" w:rsidTr="00C16399">
        <w:trPr>
          <w:jc w:val="center"/>
        </w:trPr>
        <w:tc>
          <w:tcPr>
            <w:tcW w:w="851" w:type="dxa"/>
          </w:tcPr>
          <w:p w14:paraId="1A457EAB" w14:textId="77777777" w:rsidR="008316BB" w:rsidRPr="008316BB" w:rsidRDefault="008316BB" w:rsidP="00C16399">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9</w:t>
            </w:r>
          </w:p>
        </w:tc>
        <w:tc>
          <w:tcPr>
            <w:tcW w:w="2693" w:type="dxa"/>
          </w:tcPr>
          <w:p w14:paraId="77191AF1" w14:textId="77777777" w:rsidR="008316BB" w:rsidRPr="008316BB" w:rsidRDefault="008316BB" w:rsidP="00C16399">
            <w:pPr>
              <w:spacing w:after="0"/>
              <w:jc w:val="both"/>
              <w:rPr>
                <w:rFonts w:ascii="Times New Roman" w:eastAsia="Arial" w:hAnsi="Times New Roman" w:cs="Times New Roman"/>
                <w:bCs/>
                <w:sz w:val="24"/>
                <w:szCs w:val="24"/>
                <w:lang w:val="id" w:eastAsia="en-ID"/>
              </w:rPr>
            </w:pPr>
            <w:r>
              <w:rPr>
                <w:rFonts w:ascii="Times New Roman" w:eastAsia="Arial" w:hAnsi="Times New Roman" w:cs="Times New Roman"/>
                <w:bCs/>
                <w:sz w:val="24"/>
                <w:szCs w:val="24"/>
                <w:lang w:val="id" w:eastAsia="en-ID"/>
              </w:rPr>
              <w:t>RA</w:t>
            </w:r>
          </w:p>
        </w:tc>
        <w:tc>
          <w:tcPr>
            <w:tcW w:w="1701" w:type="dxa"/>
          </w:tcPr>
          <w:p w14:paraId="192B91EE" w14:textId="77777777" w:rsidR="008316BB" w:rsidRPr="008316BB" w:rsidRDefault="008316BB" w:rsidP="00C16399">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90</w:t>
            </w:r>
          </w:p>
        </w:tc>
        <w:tc>
          <w:tcPr>
            <w:tcW w:w="1978" w:type="dxa"/>
          </w:tcPr>
          <w:p w14:paraId="378A0D09" w14:textId="77777777" w:rsidR="008316BB" w:rsidRPr="008316BB" w:rsidRDefault="008316BB" w:rsidP="00C16399">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 xml:space="preserve">Tuntas </w:t>
            </w:r>
          </w:p>
        </w:tc>
      </w:tr>
      <w:tr w:rsidR="008316BB" w:rsidRPr="008316BB" w14:paraId="26261E03" w14:textId="77777777" w:rsidTr="00C16399">
        <w:trPr>
          <w:jc w:val="center"/>
        </w:trPr>
        <w:tc>
          <w:tcPr>
            <w:tcW w:w="851" w:type="dxa"/>
          </w:tcPr>
          <w:p w14:paraId="440DE840" w14:textId="77777777" w:rsidR="008316BB" w:rsidRPr="008316BB" w:rsidRDefault="008316BB" w:rsidP="00C16399">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12</w:t>
            </w:r>
          </w:p>
        </w:tc>
        <w:tc>
          <w:tcPr>
            <w:tcW w:w="2693" w:type="dxa"/>
          </w:tcPr>
          <w:p w14:paraId="6493B7F7" w14:textId="77777777" w:rsidR="008316BB" w:rsidRPr="008316BB" w:rsidRDefault="008316BB" w:rsidP="00C16399">
            <w:pPr>
              <w:spacing w:after="0"/>
              <w:jc w:val="both"/>
              <w:rPr>
                <w:rFonts w:ascii="Times New Roman" w:eastAsia="Arial" w:hAnsi="Times New Roman" w:cs="Times New Roman"/>
                <w:bCs/>
                <w:sz w:val="24"/>
                <w:szCs w:val="24"/>
                <w:lang w:val="id" w:eastAsia="en-ID"/>
              </w:rPr>
            </w:pPr>
            <w:r>
              <w:rPr>
                <w:rFonts w:ascii="Times New Roman" w:eastAsia="Arial" w:hAnsi="Times New Roman" w:cs="Times New Roman"/>
                <w:bCs/>
                <w:sz w:val="24"/>
                <w:szCs w:val="24"/>
                <w:lang w:val="id" w:eastAsia="en-ID"/>
              </w:rPr>
              <w:t>RA</w:t>
            </w:r>
          </w:p>
        </w:tc>
        <w:tc>
          <w:tcPr>
            <w:tcW w:w="1701" w:type="dxa"/>
          </w:tcPr>
          <w:p w14:paraId="12055AF8" w14:textId="77777777" w:rsidR="008316BB" w:rsidRPr="008316BB" w:rsidRDefault="008316BB" w:rsidP="00C16399">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100</w:t>
            </w:r>
          </w:p>
        </w:tc>
        <w:tc>
          <w:tcPr>
            <w:tcW w:w="1978" w:type="dxa"/>
          </w:tcPr>
          <w:p w14:paraId="727FA692" w14:textId="77777777" w:rsidR="008316BB" w:rsidRPr="008316BB" w:rsidRDefault="008316BB" w:rsidP="00C16399">
            <w:pPr>
              <w:spacing w:after="0"/>
              <w:jc w:val="center"/>
              <w:rPr>
                <w:rFonts w:ascii="Times New Roman" w:eastAsia="Arial"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Tuntas</w:t>
            </w:r>
          </w:p>
        </w:tc>
      </w:tr>
      <w:tr w:rsidR="008316BB" w:rsidRPr="008316BB" w14:paraId="0E4BF44B" w14:textId="77777777" w:rsidTr="00C16399">
        <w:trPr>
          <w:jc w:val="center"/>
        </w:trPr>
        <w:tc>
          <w:tcPr>
            <w:tcW w:w="851" w:type="dxa"/>
          </w:tcPr>
          <w:p w14:paraId="1F5A0D04" w14:textId="77777777" w:rsidR="008316BB" w:rsidRPr="008316BB" w:rsidRDefault="008316BB" w:rsidP="00C16399">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12</w:t>
            </w:r>
          </w:p>
        </w:tc>
        <w:tc>
          <w:tcPr>
            <w:tcW w:w="2693" w:type="dxa"/>
          </w:tcPr>
          <w:p w14:paraId="5CB22792" w14:textId="77777777" w:rsidR="008316BB" w:rsidRPr="008316BB" w:rsidRDefault="008316BB" w:rsidP="00C16399">
            <w:pPr>
              <w:spacing w:after="0"/>
              <w:jc w:val="both"/>
              <w:rPr>
                <w:rFonts w:ascii="Times New Roman" w:eastAsia="Arial" w:hAnsi="Times New Roman" w:cs="Times New Roman"/>
                <w:bCs/>
                <w:sz w:val="24"/>
                <w:szCs w:val="24"/>
                <w:lang w:val="id" w:eastAsia="en-ID"/>
              </w:rPr>
            </w:pPr>
            <w:r>
              <w:rPr>
                <w:rFonts w:ascii="Times New Roman" w:eastAsia="Arial" w:hAnsi="Times New Roman" w:cs="Times New Roman"/>
                <w:bCs/>
                <w:sz w:val="24"/>
                <w:szCs w:val="24"/>
                <w:lang w:val="id" w:eastAsia="en-ID"/>
              </w:rPr>
              <w:t>YA</w:t>
            </w:r>
          </w:p>
        </w:tc>
        <w:tc>
          <w:tcPr>
            <w:tcW w:w="1701" w:type="dxa"/>
          </w:tcPr>
          <w:p w14:paraId="39A4F311" w14:textId="77777777" w:rsidR="008316BB" w:rsidRPr="008316BB" w:rsidRDefault="008316BB" w:rsidP="00C16399">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60</w:t>
            </w:r>
          </w:p>
        </w:tc>
        <w:tc>
          <w:tcPr>
            <w:tcW w:w="1978" w:type="dxa"/>
          </w:tcPr>
          <w:p w14:paraId="080DA3A7" w14:textId="77777777" w:rsidR="008316BB" w:rsidRPr="008316BB" w:rsidRDefault="008316BB" w:rsidP="00C16399">
            <w:pPr>
              <w:spacing w:after="0"/>
              <w:jc w:val="center"/>
              <w:rPr>
                <w:rFonts w:ascii="Times New Roman" w:eastAsia="Arial" w:hAnsi="Times New Roman" w:cs="Times New Roman"/>
                <w:bCs/>
                <w:sz w:val="24"/>
                <w:szCs w:val="24"/>
                <w:lang w:val="id" w:eastAsia="en-ID"/>
              </w:rPr>
            </w:pPr>
            <w:r w:rsidRPr="008316BB">
              <w:rPr>
                <w:rFonts w:ascii="Times New Roman" w:eastAsia="Arial" w:hAnsi="Times New Roman" w:cs="Times New Roman"/>
                <w:bCs/>
                <w:sz w:val="24"/>
                <w:szCs w:val="24"/>
                <w:lang w:val="id" w:eastAsia="en-ID"/>
              </w:rPr>
              <w:t xml:space="preserve">Tuntas </w:t>
            </w:r>
          </w:p>
        </w:tc>
      </w:tr>
      <w:tr w:rsidR="008316BB" w:rsidRPr="008316BB" w14:paraId="0BAE5A68" w14:textId="77777777" w:rsidTr="00C16399">
        <w:trPr>
          <w:jc w:val="center"/>
        </w:trPr>
        <w:tc>
          <w:tcPr>
            <w:tcW w:w="851" w:type="dxa"/>
          </w:tcPr>
          <w:p w14:paraId="12E7A4AF" w14:textId="77777777" w:rsidR="008316BB" w:rsidRPr="008316BB" w:rsidRDefault="008316BB" w:rsidP="00C16399">
            <w:pPr>
              <w:spacing w:after="0"/>
              <w:jc w:val="center"/>
              <w:rPr>
                <w:rFonts w:ascii="Times New Roman" w:eastAsia="Arial" w:hAnsi="Times New Roman" w:cs="Times New Roman"/>
                <w:bCs/>
                <w:sz w:val="24"/>
                <w:szCs w:val="24"/>
                <w:lang w:val="id" w:eastAsia="en-ID"/>
              </w:rPr>
            </w:pPr>
          </w:p>
        </w:tc>
        <w:tc>
          <w:tcPr>
            <w:tcW w:w="2693" w:type="dxa"/>
          </w:tcPr>
          <w:p w14:paraId="5BA59355" w14:textId="77777777" w:rsidR="008316BB" w:rsidRPr="008316BB" w:rsidRDefault="008316BB" w:rsidP="00C16399">
            <w:pPr>
              <w:spacing w:after="0"/>
              <w:jc w:val="both"/>
              <w:rPr>
                <w:rFonts w:ascii="Times New Roman" w:eastAsia="Arial" w:hAnsi="Times New Roman" w:cs="Times New Roman"/>
                <w:bCs/>
                <w:sz w:val="24"/>
                <w:szCs w:val="24"/>
                <w:lang w:val="id" w:eastAsia="en-ID"/>
              </w:rPr>
            </w:pPr>
            <w:r w:rsidRPr="008316BB">
              <w:rPr>
                <w:rFonts w:ascii="Times New Roman" w:eastAsia="Times New Roman" w:hAnsi="Times New Roman" w:cs="Times New Roman"/>
                <w:b/>
                <w:sz w:val="24"/>
                <w:szCs w:val="24"/>
                <w:lang w:val="id" w:eastAsia="en-ID"/>
              </w:rPr>
              <w:t xml:space="preserve">Jumlah </w:t>
            </w:r>
          </w:p>
        </w:tc>
        <w:tc>
          <w:tcPr>
            <w:tcW w:w="1701" w:type="dxa"/>
          </w:tcPr>
          <w:p w14:paraId="7A1201D6" w14:textId="77777777" w:rsidR="008316BB" w:rsidRPr="008316BB" w:rsidRDefault="008316BB" w:rsidP="00C16399">
            <w:pPr>
              <w:spacing w:after="0"/>
              <w:jc w:val="center"/>
              <w:rPr>
                <w:rFonts w:ascii="Times New Roman" w:eastAsia="Arial" w:hAnsi="Times New Roman" w:cs="Times New Roman"/>
                <w:b/>
                <w:sz w:val="24"/>
                <w:szCs w:val="24"/>
                <w:lang w:val="id" w:eastAsia="en-ID"/>
              </w:rPr>
            </w:pPr>
            <w:r w:rsidRPr="008316BB">
              <w:rPr>
                <w:rFonts w:ascii="Times New Roman" w:eastAsia="Arial" w:hAnsi="Times New Roman" w:cs="Times New Roman"/>
                <w:b/>
                <w:sz w:val="24"/>
                <w:szCs w:val="24"/>
                <w:lang w:val="id" w:eastAsia="en-ID"/>
              </w:rPr>
              <w:t>960</w:t>
            </w:r>
          </w:p>
        </w:tc>
        <w:tc>
          <w:tcPr>
            <w:tcW w:w="1978" w:type="dxa"/>
          </w:tcPr>
          <w:p w14:paraId="1FDD6668" w14:textId="77777777" w:rsidR="008316BB" w:rsidRPr="008316BB" w:rsidRDefault="008316BB" w:rsidP="00C16399">
            <w:pPr>
              <w:spacing w:after="0"/>
              <w:jc w:val="center"/>
              <w:rPr>
                <w:rFonts w:ascii="Times New Roman" w:eastAsia="Arial" w:hAnsi="Times New Roman" w:cs="Times New Roman"/>
                <w:bCs/>
                <w:sz w:val="24"/>
                <w:szCs w:val="24"/>
                <w:lang w:val="id" w:eastAsia="en-ID"/>
              </w:rPr>
            </w:pPr>
          </w:p>
        </w:tc>
      </w:tr>
      <w:tr w:rsidR="008316BB" w:rsidRPr="008316BB" w14:paraId="277A2F2E" w14:textId="77777777" w:rsidTr="00C16399">
        <w:trPr>
          <w:jc w:val="center"/>
        </w:trPr>
        <w:tc>
          <w:tcPr>
            <w:tcW w:w="851" w:type="dxa"/>
          </w:tcPr>
          <w:p w14:paraId="3ACF0B38" w14:textId="77777777" w:rsidR="008316BB" w:rsidRPr="008316BB" w:rsidRDefault="008316BB" w:rsidP="00C16399">
            <w:pPr>
              <w:spacing w:after="0"/>
              <w:jc w:val="center"/>
              <w:rPr>
                <w:rFonts w:ascii="Times New Roman" w:eastAsia="Arial" w:hAnsi="Times New Roman" w:cs="Times New Roman"/>
                <w:bCs/>
                <w:sz w:val="24"/>
                <w:szCs w:val="24"/>
                <w:lang w:val="id" w:eastAsia="en-ID"/>
              </w:rPr>
            </w:pPr>
          </w:p>
        </w:tc>
        <w:tc>
          <w:tcPr>
            <w:tcW w:w="2693" w:type="dxa"/>
          </w:tcPr>
          <w:p w14:paraId="33EE291A" w14:textId="77777777" w:rsidR="008316BB" w:rsidRPr="008316BB" w:rsidRDefault="008316BB" w:rsidP="00C16399">
            <w:pPr>
              <w:spacing w:after="0"/>
              <w:jc w:val="both"/>
              <w:rPr>
                <w:rFonts w:ascii="Times New Roman" w:eastAsia="Arial" w:hAnsi="Times New Roman" w:cs="Times New Roman"/>
                <w:bCs/>
                <w:sz w:val="24"/>
                <w:szCs w:val="24"/>
                <w:lang w:val="id" w:eastAsia="en-ID"/>
              </w:rPr>
            </w:pPr>
            <w:r w:rsidRPr="008316BB">
              <w:rPr>
                <w:rFonts w:ascii="Times New Roman" w:eastAsia="Times New Roman" w:hAnsi="Times New Roman" w:cs="Times New Roman"/>
                <w:b/>
                <w:sz w:val="24"/>
                <w:szCs w:val="24"/>
                <w:lang w:val="id" w:eastAsia="en-ID"/>
              </w:rPr>
              <w:t>Rata-rata</w:t>
            </w:r>
          </w:p>
        </w:tc>
        <w:tc>
          <w:tcPr>
            <w:tcW w:w="1701" w:type="dxa"/>
          </w:tcPr>
          <w:p w14:paraId="52ABA868" w14:textId="77777777" w:rsidR="008316BB" w:rsidRPr="008316BB" w:rsidRDefault="008316BB" w:rsidP="00C16399">
            <w:pPr>
              <w:spacing w:after="0"/>
              <w:jc w:val="center"/>
              <w:rPr>
                <w:rFonts w:ascii="Times New Roman" w:eastAsia="Arial" w:hAnsi="Times New Roman" w:cs="Times New Roman"/>
                <w:b/>
                <w:sz w:val="24"/>
                <w:szCs w:val="24"/>
                <w:lang w:val="id" w:eastAsia="en-ID"/>
              </w:rPr>
            </w:pPr>
            <w:r w:rsidRPr="008316BB">
              <w:rPr>
                <w:rFonts w:ascii="Times New Roman" w:eastAsia="Arial" w:hAnsi="Times New Roman" w:cs="Times New Roman"/>
                <w:b/>
                <w:sz w:val="24"/>
                <w:szCs w:val="24"/>
                <w:lang w:val="id" w:eastAsia="en-ID"/>
              </w:rPr>
              <w:t>80</w:t>
            </w:r>
          </w:p>
        </w:tc>
        <w:tc>
          <w:tcPr>
            <w:tcW w:w="1978" w:type="dxa"/>
          </w:tcPr>
          <w:p w14:paraId="1E686F15" w14:textId="77777777" w:rsidR="008316BB" w:rsidRPr="008316BB" w:rsidRDefault="008316BB" w:rsidP="00C16399">
            <w:pPr>
              <w:spacing w:after="0"/>
              <w:jc w:val="center"/>
              <w:rPr>
                <w:rFonts w:ascii="Times New Roman" w:eastAsia="Arial" w:hAnsi="Times New Roman" w:cs="Times New Roman"/>
                <w:bCs/>
                <w:sz w:val="24"/>
                <w:szCs w:val="24"/>
                <w:lang w:val="id" w:eastAsia="en-ID"/>
              </w:rPr>
            </w:pPr>
          </w:p>
        </w:tc>
      </w:tr>
    </w:tbl>
    <w:p w14:paraId="02CA3E5F" w14:textId="77777777" w:rsidR="006E7484" w:rsidRDefault="006E7484">
      <w:pPr>
        <w:pStyle w:val="ListParagraph"/>
        <w:spacing w:after="0" w:line="240" w:lineRule="auto"/>
        <w:jc w:val="center"/>
        <w:rPr>
          <w:rFonts w:asciiTheme="majorBidi" w:eastAsiaTheme="minorHAnsi" w:hAnsiTheme="majorBidi" w:cstheme="majorBidi"/>
          <w:b/>
          <w:bCs/>
          <w:lang w:val="id" w:eastAsia="en-US"/>
        </w:rPr>
      </w:pPr>
    </w:p>
    <w:p w14:paraId="405261F2" w14:textId="77777777" w:rsidR="006E7484" w:rsidRPr="008316BB" w:rsidRDefault="006E7484" w:rsidP="008316BB">
      <w:pPr>
        <w:spacing w:after="0" w:line="240" w:lineRule="auto"/>
        <w:rPr>
          <w:rFonts w:asciiTheme="majorBidi" w:eastAsiaTheme="minorHAnsi" w:hAnsiTheme="majorBidi" w:cstheme="majorBidi"/>
          <w:b/>
          <w:bCs/>
          <w:lang w:val="id" w:eastAsia="en-US"/>
        </w:rPr>
      </w:pPr>
    </w:p>
    <w:p w14:paraId="1F470681" w14:textId="77777777" w:rsidR="006E7484" w:rsidRDefault="00000000">
      <w:pPr>
        <w:pStyle w:val="ListParagraph"/>
        <w:spacing w:after="0" w:line="240" w:lineRule="auto"/>
        <w:jc w:val="center"/>
        <w:rPr>
          <w:rFonts w:asciiTheme="majorBidi" w:eastAsiaTheme="minorHAnsi" w:hAnsiTheme="majorBidi" w:cstheme="majorBidi"/>
          <w:b/>
          <w:bCs/>
          <w:lang w:val="id" w:eastAsia="en-US"/>
        </w:rPr>
      </w:pPr>
      <w:r>
        <w:rPr>
          <w:rFonts w:asciiTheme="majorBidi" w:eastAsiaTheme="minorHAnsi" w:hAnsiTheme="majorBidi" w:cstheme="majorBidi"/>
          <w:b/>
          <w:bCs/>
          <w:lang w:val="id" w:eastAsia="en-US"/>
        </w:rPr>
        <w:t>Kelompok Kontrol</w:t>
      </w:r>
    </w:p>
    <w:p w14:paraId="322C561A" w14:textId="77777777" w:rsidR="006E7484" w:rsidRDefault="006E7484">
      <w:pPr>
        <w:pStyle w:val="ListParagraph"/>
        <w:spacing w:after="0" w:line="240" w:lineRule="auto"/>
        <w:jc w:val="center"/>
        <w:rPr>
          <w:rFonts w:asciiTheme="majorBidi" w:eastAsiaTheme="minorHAnsi" w:hAnsiTheme="majorBidi" w:cstheme="majorBidi"/>
          <w:b/>
          <w:bCs/>
          <w:lang w:val="id" w:eastAsia="en-US"/>
        </w:rPr>
      </w:pPr>
    </w:p>
    <w:tbl>
      <w:tblPr>
        <w:tblStyle w:val="TableGrid2"/>
        <w:tblW w:w="0" w:type="auto"/>
        <w:jc w:val="center"/>
        <w:tblLook w:val="04A0" w:firstRow="1" w:lastRow="0" w:firstColumn="1" w:lastColumn="0" w:noHBand="0" w:noVBand="1"/>
      </w:tblPr>
      <w:tblGrid>
        <w:gridCol w:w="851"/>
        <w:gridCol w:w="2693"/>
        <w:gridCol w:w="1701"/>
        <w:gridCol w:w="1978"/>
      </w:tblGrid>
      <w:tr w:rsidR="008316BB" w:rsidRPr="008316BB" w14:paraId="305A5D31" w14:textId="77777777" w:rsidTr="008316BB">
        <w:trPr>
          <w:jc w:val="center"/>
        </w:trPr>
        <w:tc>
          <w:tcPr>
            <w:tcW w:w="851" w:type="dxa"/>
          </w:tcPr>
          <w:p w14:paraId="38ADB8E8" w14:textId="77777777" w:rsidR="008316BB" w:rsidRPr="008316BB" w:rsidRDefault="008316BB" w:rsidP="008316BB">
            <w:pPr>
              <w:spacing w:after="0"/>
              <w:jc w:val="center"/>
              <w:rPr>
                <w:rFonts w:ascii="Times New Roman" w:eastAsia="Times New Roman" w:hAnsi="Times New Roman" w:cs="Times New Roman"/>
                <w:b/>
                <w:sz w:val="24"/>
                <w:szCs w:val="24"/>
                <w:lang w:val="id" w:eastAsia="en-ID"/>
              </w:rPr>
            </w:pPr>
            <w:r w:rsidRPr="008316BB">
              <w:rPr>
                <w:rFonts w:ascii="Times New Roman" w:eastAsia="Times New Roman" w:hAnsi="Times New Roman" w:cs="Times New Roman"/>
                <w:b/>
                <w:sz w:val="24"/>
                <w:szCs w:val="24"/>
                <w:lang w:val="id" w:eastAsia="en-ID"/>
              </w:rPr>
              <w:t xml:space="preserve">No </w:t>
            </w:r>
          </w:p>
        </w:tc>
        <w:tc>
          <w:tcPr>
            <w:tcW w:w="2693" w:type="dxa"/>
          </w:tcPr>
          <w:p w14:paraId="7B9B6E66" w14:textId="77777777" w:rsidR="008316BB" w:rsidRPr="008316BB" w:rsidRDefault="008316BB" w:rsidP="008316BB">
            <w:pPr>
              <w:spacing w:after="0"/>
              <w:jc w:val="center"/>
              <w:rPr>
                <w:rFonts w:ascii="Times New Roman" w:eastAsia="Times New Roman" w:hAnsi="Times New Roman" w:cs="Times New Roman"/>
                <w:b/>
                <w:sz w:val="24"/>
                <w:szCs w:val="24"/>
                <w:lang w:val="id" w:eastAsia="en-ID"/>
              </w:rPr>
            </w:pPr>
            <w:r w:rsidRPr="008316BB">
              <w:rPr>
                <w:rFonts w:ascii="Times New Roman" w:eastAsia="Times New Roman" w:hAnsi="Times New Roman" w:cs="Times New Roman"/>
                <w:b/>
                <w:sz w:val="24"/>
                <w:szCs w:val="24"/>
                <w:lang w:val="id" w:eastAsia="en-ID"/>
              </w:rPr>
              <w:t>Nama Peserta Didik</w:t>
            </w:r>
          </w:p>
        </w:tc>
        <w:tc>
          <w:tcPr>
            <w:tcW w:w="1701" w:type="dxa"/>
          </w:tcPr>
          <w:p w14:paraId="14E74242" w14:textId="77777777" w:rsidR="008316BB" w:rsidRPr="008316BB" w:rsidRDefault="008316BB" w:rsidP="008316BB">
            <w:pPr>
              <w:spacing w:after="0"/>
              <w:jc w:val="center"/>
              <w:rPr>
                <w:rFonts w:ascii="Times New Roman" w:eastAsia="Times New Roman" w:hAnsi="Times New Roman" w:cs="Times New Roman"/>
                <w:b/>
                <w:sz w:val="24"/>
                <w:szCs w:val="24"/>
                <w:lang w:val="id" w:eastAsia="en-ID"/>
              </w:rPr>
            </w:pPr>
            <w:r w:rsidRPr="008316BB">
              <w:rPr>
                <w:rFonts w:ascii="Times New Roman" w:eastAsia="Times New Roman" w:hAnsi="Times New Roman" w:cs="Times New Roman"/>
                <w:b/>
                <w:sz w:val="24"/>
                <w:szCs w:val="24"/>
                <w:lang w:val="id" w:eastAsia="en-ID"/>
              </w:rPr>
              <w:t>Nilai Posttest</w:t>
            </w:r>
          </w:p>
        </w:tc>
        <w:tc>
          <w:tcPr>
            <w:tcW w:w="1978" w:type="dxa"/>
          </w:tcPr>
          <w:p w14:paraId="06E5938E" w14:textId="77777777" w:rsidR="008316BB" w:rsidRPr="008316BB" w:rsidRDefault="008316BB" w:rsidP="008316BB">
            <w:pPr>
              <w:spacing w:after="0"/>
              <w:jc w:val="center"/>
              <w:rPr>
                <w:rFonts w:ascii="Times New Roman" w:eastAsia="Times New Roman" w:hAnsi="Times New Roman" w:cs="Times New Roman"/>
                <w:b/>
                <w:sz w:val="24"/>
                <w:szCs w:val="24"/>
                <w:lang w:val="id" w:eastAsia="en-ID"/>
              </w:rPr>
            </w:pPr>
            <w:r w:rsidRPr="008316BB">
              <w:rPr>
                <w:rFonts w:ascii="Times New Roman" w:eastAsia="Times New Roman" w:hAnsi="Times New Roman" w:cs="Times New Roman"/>
                <w:b/>
                <w:sz w:val="24"/>
                <w:szCs w:val="24"/>
                <w:lang w:val="id" w:eastAsia="en-ID"/>
              </w:rPr>
              <w:t xml:space="preserve">Keterangan </w:t>
            </w:r>
          </w:p>
        </w:tc>
      </w:tr>
      <w:tr w:rsidR="008316BB" w:rsidRPr="008316BB" w14:paraId="55F58C66" w14:textId="77777777" w:rsidTr="008316BB">
        <w:trPr>
          <w:jc w:val="center"/>
        </w:trPr>
        <w:tc>
          <w:tcPr>
            <w:tcW w:w="851" w:type="dxa"/>
          </w:tcPr>
          <w:p w14:paraId="15B5F9E5"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1</w:t>
            </w:r>
          </w:p>
        </w:tc>
        <w:tc>
          <w:tcPr>
            <w:tcW w:w="2693" w:type="dxa"/>
          </w:tcPr>
          <w:p w14:paraId="0140788C" w14:textId="28C6BB65" w:rsidR="008316BB" w:rsidRPr="008316BB" w:rsidRDefault="008316BB" w:rsidP="008316BB">
            <w:pPr>
              <w:spacing w:after="0"/>
              <w:jc w:val="both"/>
              <w:rPr>
                <w:rFonts w:ascii="Times New Roman" w:eastAsia="Times New Roman" w:hAnsi="Times New Roman" w:cs="Times New Roman"/>
                <w:bCs/>
                <w:sz w:val="24"/>
                <w:szCs w:val="24"/>
                <w:lang w:val="id" w:eastAsia="en-ID"/>
              </w:rPr>
            </w:pPr>
            <w:r>
              <w:rPr>
                <w:rFonts w:ascii="Times New Roman" w:eastAsia="Times New Roman" w:hAnsi="Times New Roman" w:cs="Times New Roman"/>
                <w:bCs/>
                <w:sz w:val="24"/>
                <w:szCs w:val="24"/>
                <w:lang w:val="id" w:eastAsia="en-ID"/>
              </w:rPr>
              <w:t>AL</w:t>
            </w:r>
          </w:p>
        </w:tc>
        <w:tc>
          <w:tcPr>
            <w:tcW w:w="1701" w:type="dxa"/>
          </w:tcPr>
          <w:p w14:paraId="215D48BC"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70</w:t>
            </w:r>
          </w:p>
        </w:tc>
        <w:tc>
          <w:tcPr>
            <w:tcW w:w="1978" w:type="dxa"/>
          </w:tcPr>
          <w:p w14:paraId="12BC1EC8"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 xml:space="preserve">Tuntas </w:t>
            </w:r>
          </w:p>
        </w:tc>
      </w:tr>
      <w:tr w:rsidR="008316BB" w:rsidRPr="008316BB" w14:paraId="59EC1009" w14:textId="77777777" w:rsidTr="008316BB">
        <w:trPr>
          <w:jc w:val="center"/>
        </w:trPr>
        <w:tc>
          <w:tcPr>
            <w:tcW w:w="851" w:type="dxa"/>
          </w:tcPr>
          <w:p w14:paraId="48180DEB"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2</w:t>
            </w:r>
          </w:p>
        </w:tc>
        <w:tc>
          <w:tcPr>
            <w:tcW w:w="2693" w:type="dxa"/>
          </w:tcPr>
          <w:p w14:paraId="5DDABEE5" w14:textId="57A42D70" w:rsidR="008316BB" w:rsidRPr="008316BB" w:rsidRDefault="008316BB" w:rsidP="008316BB">
            <w:pPr>
              <w:spacing w:after="0"/>
              <w:jc w:val="both"/>
              <w:rPr>
                <w:rFonts w:ascii="Times New Roman" w:eastAsia="Times New Roman" w:hAnsi="Times New Roman" w:cs="Times New Roman"/>
                <w:bCs/>
                <w:sz w:val="24"/>
                <w:szCs w:val="24"/>
                <w:lang w:val="id" w:eastAsia="en-ID"/>
              </w:rPr>
            </w:pPr>
            <w:r>
              <w:rPr>
                <w:rFonts w:ascii="Times New Roman" w:eastAsia="Times New Roman" w:hAnsi="Times New Roman" w:cs="Times New Roman"/>
                <w:bCs/>
                <w:sz w:val="24"/>
                <w:szCs w:val="24"/>
                <w:lang w:val="id" w:eastAsia="en-ID"/>
              </w:rPr>
              <w:t>AA</w:t>
            </w:r>
          </w:p>
        </w:tc>
        <w:tc>
          <w:tcPr>
            <w:tcW w:w="1701" w:type="dxa"/>
          </w:tcPr>
          <w:p w14:paraId="2BDA3ED2"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85</w:t>
            </w:r>
          </w:p>
        </w:tc>
        <w:tc>
          <w:tcPr>
            <w:tcW w:w="1978" w:type="dxa"/>
          </w:tcPr>
          <w:p w14:paraId="6EA8B9C8"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 xml:space="preserve">Tuntas </w:t>
            </w:r>
          </w:p>
        </w:tc>
      </w:tr>
      <w:tr w:rsidR="008316BB" w:rsidRPr="008316BB" w14:paraId="0DDCCC49" w14:textId="77777777" w:rsidTr="008316BB">
        <w:trPr>
          <w:jc w:val="center"/>
        </w:trPr>
        <w:tc>
          <w:tcPr>
            <w:tcW w:w="851" w:type="dxa"/>
          </w:tcPr>
          <w:p w14:paraId="50301624"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3</w:t>
            </w:r>
          </w:p>
        </w:tc>
        <w:tc>
          <w:tcPr>
            <w:tcW w:w="2693" w:type="dxa"/>
          </w:tcPr>
          <w:p w14:paraId="5FCE39FE" w14:textId="461DD91B" w:rsidR="008316BB" w:rsidRPr="008316BB" w:rsidRDefault="008316BB" w:rsidP="008316BB">
            <w:pPr>
              <w:spacing w:after="0"/>
              <w:jc w:val="both"/>
              <w:rPr>
                <w:rFonts w:ascii="Times New Roman" w:eastAsia="Times New Roman" w:hAnsi="Times New Roman" w:cs="Times New Roman"/>
                <w:bCs/>
                <w:sz w:val="24"/>
                <w:szCs w:val="24"/>
                <w:lang w:val="id" w:eastAsia="en-ID"/>
              </w:rPr>
            </w:pPr>
            <w:r>
              <w:rPr>
                <w:rFonts w:ascii="Times New Roman" w:eastAsia="Times New Roman" w:hAnsi="Times New Roman" w:cs="Times New Roman"/>
                <w:bCs/>
                <w:sz w:val="24"/>
                <w:szCs w:val="24"/>
                <w:lang w:val="id" w:eastAsia="en-ID"/>
              </w:rPr>
              <w:t>BA</w:t>
            </w:r>
          </w:p>
        </w:tc>
        <w:tc>
          <w:tcPr>
            <w:tcW w:w="1701" w:type="dxa"/>
          </w:tcPr>
          <w:p w14:paraId="0593BA17"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10</w:t>
            </w:r>
          </w:p>
        </w:tc>
        <w:tc>
          <w:tcPr>
            <w:tcW w:w="1978" w:type="dxa"/>
          </w:tcPr>
          <w:p w14:paraId="0F56BEA7"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Belum Tuntas</w:t>
            </w:r>
          </w:p>
        </w:tc>
      </w:tr>
      <w:tr w:rsidR="008316BB" w:rsidRPr="008316BB" w14:paraId="1EB15A1B" w14:textId="77777777" w:rsidTr="008316BB">
        <w:trPr>
          <w:jc w:val="center"/>
        </w:trPr>
        <w:tc>
          <w:tcPr>
            <w:tcW w:w="851" w:type="dxa"/>
          </w:tcPr>
          <w:p w14:paraId="6A95C829"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4</w:t>
            </w:r>
          </w:p>
        </w:tc>
        <w:tc>
          <w:tcPr>
            <w:tcW w:w="2693" w:type="dxa"/>
          </w:tcPr>
          <w:p w14:paraId="0F2CBD37" w14:textId="7C37CE33" w:rsidR="008316BB" w:rsidRPr="008316BB" w:rsidRDefault="008316BB" w:rsidP="008316BB">
            <w:pPr>
              <w:spacing w:after="0"/>
              <w:jc w:val="both"/>
              <w:rPr>
                <w:rFonts w:ascii="Times New Roman" w:eastAsia="Times New Roman" w:hAnsi="Times New Roman" w:cs="Times New Roman"/>
                <w:bCs/>
                <w:sz w:val="24"/>
                <w:szCs w:val="24"/>
                <w:lang w:val="id" w:eastAsia="en-ID"/>
              </w:rPr>
            </w:pPr>
            <w:r>
              <w:rPr>
                <w:rFonts w:ascii="Times New Roman" w:eastAsia="Times New Roman" w:hAnsi="Times New Roman" w:cs="Times New Roman"/>
                <w:bCs/>
                <w:sz w:val="24"/>
                <w:szCs w:val="24"/>
                <w:lang w:val="id" w:eastAsia="en-ID"/>
              </w:rPr>
              <w:t>HA</w:t>
            </w:r>
          </w:p>
        </w:tc>
        <w:tc>
          <w:tcPr>
            <w:tcW w:w="1701" w:type="dxa"/>
          </w:tcPr>
          <w:p w14:paraId="4263A52C"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25</w:t>
            </w:r>
          </w:p>
        </w:tc>
        <w:tc>
          <w:tcPr>
            <w:tcW w:w="1978" w:type="dxa"/>
          </w:tcPr>
          <w:p w14:paraId="03C459B0"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Belum Tuntas</w:t>
            </w:r>
          </w:p>
        </w:tc>
      </w:tr>
      <w:tr w:rsidR="008316BB" w:rsidRPr="008316BB" w14:paraId="6E078C01" w14:textId="77777777" w:rsidTr="008316BB">
        <w:trPr>
          <w:jc w:val="center"/>
        </w:trPr>
        <w:tc>
          <w:tcPr>
            <w:tcW w:w="851" w:type="dxa"/>
          </w:tcPr>
          <w:p w14:paraId="14DA74E2"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5</w:t>
            </w:r>
          </w:p>
        </w:tc>
        <w:tc>
          <w:tcPr>
            <w:tcW w:w="2693" w:type="dxa"/>
          </w:tcPr>
          <w:p w14:paraId="1BC2C8FC" w14:textId="0E1CE41D" w:rsidR="008316BB" w:rsidRPr="008316BB" w:rsidRDefault="008316BB" w:rsidP="008316BB">
            <w:pPr>
              <w:spacing w:after="0"/>
              <w:jc w:val="both"/>
              <w:rPr>
                <w:rFonts w:ascii="Times New Roman" w:eastAsia="Times New Roman" w:hAnsi="Times New Roman" w:cs="Times New Roman"/>
                <w:bCs/>
                <w:sz w:val="24"/>
                <w:szCs w:val="24"/>
                <w:lang w:val="id" w:eastAsia="en-ID"/>
              </w:rPr>
            </w:pPr>
            <w:r>
              <w:rPr>
                <w:rFonts w:ascii="Times New Roman" w:eastAsia="Times New Roman" w:hAnsi="Times New Roman" w:cs="Times New Roman"/>
                <w:bCs/>
                <w:sz w:val="24"/>
                <w:szCs w:val="24"/>
                <w:lang w:val="id" w:eastAsia="en-ID"/>
              </w:rPr>
              <w:t>MA</w:t>
            </w:r>
          </w:p>
        </w:tc>
        <w:tc>
          <w:tcPr>
            <w:tcW w:w="1701" w:type="dxa"/>
          </w:tcPr>
          <w:p w14:paraId="1AA53EF2"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50</w:t>
            </w:r>
          </w:p>
        </w:tc>
        <w:tc>
          <w:tcPr>
            <w:tcW w:w="1978" w:type="dxa"/>
          </w:tcPr>
          <w:p w14:paraId="506C83C2"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Belum Tuntas</w:t>
            </w:r>
          </w:p>
        </w:tc>
      </w:tr>
      <w:tr w:rsidR="008316BB" w:rsidRPr="008316BB" w14:paraId="65BCF48B" w14:textId="77777777" w:rsidTr="008316BB">
        <w:trPr>
          <w:jc w:val="center"/>
        </w:trPr>
        <w:tc>
          <w:tcPr>
            <w:tcW w:w="851" w:type="dxa"/>
          </w:tcPr>
          <w:p w14:paraId="3292FD19"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6</w:t>
            </w:r>
          </w:p>
        </w:tc>
        <w:tc>
          <w:tcPr>
            <w:tcW w:w="2693" w:type="dxa"/>
          </w:tcPr>
          <w:p w14:paraId="4C046FF0" w14:textId="62FB735D" w:rsidR="008316BB" w:rsidRPr="008316BB" w:rsidRDefault="008316BB" w:rsidP="008316BB">
            <w:pPr>
              <w:spacing w:after="0"/>
              <w:jc w:val="both"/>
              <w:rPr>
                <w:rFonts w:ascii="Times New Roman" w:eastAsia="Times New Roman" w:hAnsi="Times New Roman" w:cs="Times New Roman"/>
                <w:bCs/>
                <w:sz w:val="24"/>
                <w:szCs w:val="24"/>
                <w:lang w:val="id" w:eastAsia="en-ID"/>
              </w:rPr>
            </w:pPr>
            <w:r>
              <w:rPr>
                <w:rFonts w:ascii="Times New Roman" w:eastAsia="Times New Roman" w:hAnsi="Times New Roman" w:cs="Times New Roman"/>
                <w:bCs/>
                <w:sz w:val="24"/>
                <w:szCs w:val="24"/>
                <w:lang w:val="id" w:eastAsia="en-ID"/>
              </w:rPr>
              <w:t>NA</w:t>
            </w:r>
          </w:p>
        </w:tc>
        <w:tc>
          <w:tcPr>
            <w:tcW w:w="1701" w:type="dxa"/>
          </w:tcPr>
          <w:p w14:paraId="61472B71"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90</w:t>
            </w:r>
          </w:p>
        </w:tc>
        <w:tc>
          <w:tcPr>
            <w:tcW w:w="1978" w:type="dxa"/>
          </w:tcPr>
          <w:p w14:paraId="025A856A"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 xml:space="preserve">Tuntas </w:t>
            </w:r>
          </w:p>
        </w:tc>
      </w:tr>
      <w:tr w:rsidR="008316BB" w:rsidRPr="008316BB" w14:paraId="66F858B0" w14:textId="77777777" w:rsidTr="008316BB">
        <w:trPr>
          <w:jc w:val="center"/>
        </w:trPr>
        <w:tc>
          <w:tcPr>
            <w:tcW w:w="851" w:type="dxa"/>
          </w:tcPr>
          <w:p w14:paraId="1CFE6BD1"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7</w:t>
            </w:r>
          </w:p>
        </w:tc>
        <w:tc>
          <w:tcPr>
            <w:tcW w:w="2693" w:type="dxa"/>
          </w:tcPr>
          <w:p w14:paraId="677AE9F2" w14:textId="6385ADD8" w:rsidR="008316BB" w:rsidRPr="008316BB" w:rsidRDefault="008316BB" w:rsidP="008316BB">
            <w:pPr>
              <w:spacing w:after="0"/>
              <w:jc w:val="both"/>
              <w:rPr>
                <w:rFonts w:ascii="Times New Roman" w:eastAsia="Times New Roman" w:hAnsi="Times New Roman" w:cs="Times New Roman"/>
                <w:bCs/>
                <w:sz w:val="24"/>
                <w:szCs w:val="24"/>
                <w:lang w:val="id" w:eastAsia="en-ID"/>
              </w:rPr>
            </w:pPr>
            <w:r>
              <w:rPr>
                <w:rFonts w:ascii="Times New Roman" w:eastAsia="Times New Roman" w:hAnsi="Times New Roman" w:cs="Times New Roman"/>
                <w:bCs/>
                <w:sz w:val="24"/>
                <w:szCs w:val="24"/>
                <w:lang w:val="id" w:eastAsia="en-ID"/>
              </w:rPr>
              <w:t>NP</w:t>
            </w:r>
          </w:p>
        </w:tc>
        <w:tc>
          <w:tcPr>
            <w:tcW w:w="1701" w:type="dxa"/>
          </w:tcPr>
          <w:p w14:paraId="716DCB84"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70</w:t>
            </w:r>
          </w:p>
        </w:tc>
        <w:tc>
          <w:tcPr>
            <w:tcW w:w="1978" w:type="dxa"/>
          </w:tcPr>
          <w:p w14:paraId="1C2588A8"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 xml:space="preserve">Tuntas </w:t>
            </w:r>
          </w:p>
        </w:tc>
      </w:tr>
      <w:tr w:rsidR="008316BB" w:rsidRPr="008316BB" w14:paraId="671B0138" w14:textId="77777777" w:rsidTr="008316BB">
        <w:trPr>
          <w:jc w:val="center"/>
        </w:trPr>
        <w:tc>
          <w:tcPr>
            <w:tcW w:w="851" w:type="dxa"/>
          </w:tcPr>
          <w:p w14:paraId="606F58F6"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8</w:t>
            </w:r>
          </w:p>
        </w:tc>
        <w:tc>
          <w:tcPr>
            <w:tcW w:w="2693" w:type="dxa"/>
          </w:tcPr>
          <w:p w14:paraId="2AB4CD54" w14:textId="1A6B295D" w:rsidR="008316BB" w:rsidRPr="008316BB" w:rsidRDefault="008316BB" w:rsidP="008316BB">
            <w:pPr>
              <w:spacing w:after="0"/>
              <w:jc w:val="both"/>
              <w:rPr>
                <w:rFonts w:ascii="Times New Roman" w:eastAsia="Times New Roman" w:hAnsi="Times New Roman" w:cs="Times New Roman"/>
                <w:bCs/>
                <w:sz w:val="24"/>
                <w:szCs w:val="24"/>
                <w:lang w:val="id" w:eastAsia="en-ID"/>
              </w:rPr>
            </w:pPr>
            <w:r>
              <w:rPr>
                <w:rFonts w:ascii="Times New Roman" w:eastAsia="Times New Roman" w:hAnsi="Times New Roman" w:cs="Times New Roman"/>
                <w:bCs/>
                <w:sz w:val="24"/>
                <w:szCs w:val="24"/>
                <w:lang w:val="id" w:eastAsia="en-ID"/>
              </w:rPr>
              <w:t>OD</w:t>
            </w:r>
          </w:p>
        </w:tc>
        <w:tc>
          <w:tcPr>
            <w:tcW w:w="1701" w:type="dxa"/>
          </w:tcPr>
          <w:p w14:paraId="7535E1EF"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0</w:t>
            </w:r>
          </w:p>
        </w:tc>
        <w:tc>
          <w:tcPr>
            <w:tcW w:w="1978" w:type="dxa"/>
          </w:tcPr>
          <w:p w14:paraId="2F298689"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Belum Tuntas</w:t>
            </w:r>
          </w:p>
        </w:tc>
      </w:tr>
      <w:tr w:rsidR="008316BB" w:rsidRPr="008316BB" w14:paraId="1C35CA64" w14:textId="77777777" w:rsidTr="008316BB">
        <w:trPr>
          <w:jc w:val="center"/>
        </w:trPr>
        <w:tc>
          <w:tcPr>
            <w:tcW w:w="851" w:type="dxa"/>
          </w:tcPr>
          <w:p w14:paraId="120ABE2D"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9</w:t>
            </w:r>
          </w:p>
        </w:tc>
        <w:tc>
          <w:tcPr>
            <w:tcW w:w="2693" w:type="dxa"/>
          </w:tcPr>
          <w:p w14:paraId="412E8F5A" w14:textId="1C1E8BDC" w:rsidR="008316BB" w:rsidRPr="008316BB" w:rsidRDefault="008316BB" w:rsidP="008316BB">
            <w:pPr>
              <w:spacing w:after="0"/>
              <w:jc w:val="both"/>
              <w:rPr>
                <w:rFonts w:ascii="Times New Roman" w:eastAsia="Times New Roman" w:hAnsi="Times New Roman" w:cs="Times New Roman"/>
                <w:bCs/>
                <w:sz w:val="24"/>
                <w:szCs w:val="24"/>
                <w:lang w:val="id" w:eastAsia="en-ID"/>
              </w:rPr>
            </w:pPr>
            <w:r>
              <w:rPr>
                <w:rFonts w:ascii="Times New Roman" w:eastAsia="Times New Roman" w:hAnsi="Times New Roman" w:cs="Times New Roman"/>
                <w:bCs/>
                <w:sz w:val="24"/>
                <w:szCs w:val="24"/>
                <w:lang w:val="id" w:eastAsia="en-ID"/>
              </w:rPr>
              <w:t>RU</w:t>
            </w:r>
          </w:p>
        </w:tc>
        <w:tc>
          <w:tcPr>
            <w:tcW w:w="1701" w:type="dxa"/>
          </w:tcPr>
          <w:p w14:paraId="323E42B8"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55</w:t>
            </w:r>
          </w:p>
        </w:tc>
        <w:tc>
          <w:tcPr>
            <w:tcW w:w="1978" w:type="dxa"/>
          </w:tcPr>
          <w:p w14:paraId="19924A36"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Belum Tuntas</w:t>
            </w:r>
          </w:p>
        </w:tc>
      </w:tr>
      <w:tr w:rsidR="008316BB" w:rsidRPr="008316BB" w14:paraId="38AB04A4" w14:textId="77777777" w:rsidTr="008316BB">
        <w:trPr>
          <w:jc w:val="center"/>
        </w:trPr>
        <w:tc>
          <w:tcPr>
            <w:tcW w:w="851" w:type="dxa"/>
          </w:tcPr>
          <w:p w14:paraId="56A230D3"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10</w:t>
            </w:r>
          </w:p>
        </w:tc>
        <w:tc>
          <w:tcPr>
            <w:tcW w:w="2693" w:type="dxa"/>
          </w:tcPr>
          <w:p w14:paraId="2737E7F8" w14:textId="5AE83DCD" w:rsidR="008316BB" w:rsidRPr="008316BB" w:rsidRDefault="008316BB" w:rsidP="008316BB">
            <w:pPr>
              <w:spacing w:after="0"/>
              <w:jc w:val="both"/>
              <w:rPr>
                <w:rFonts w:ascii="Times New Roman" w:eastAsia="Times New Roman" w:hAnsi="Times New Roman" w:cs="Times New Roman"/>
                <w:bCs/>
                <w:sz w:val="24"/>
                <w:szCs w:val="24"/>
                <w:lang w:val="id" w:eastAsia="en-ID"/>
              </w:rPr>
            </w:pPr>
            <w:r>
              <w:rPr>
                <w:rFonts w:ascii="Times New Roman" w:eastAsia="Times New Roman" w:hAnsi="Times New Roman" w:cs="Times New Roman"/>
                <w:bCs/>
                <w:sz w:val="24"/>
                <w:szCs w:val="24"/>
                <w:lang w:val="id" w:eastAsia="en-ID"/>
              </w:rPr>
              <w:t>RJ</w:t>
            </w:r>
          </w:p>
        </w:tc>
        <w:tc>
          <w:tcPr>
            <w:tcW w:w="1701" w:type="dxa"/>
          </w:tcPr>
          <w:p w14:paraId="26CADC5A"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55</w:t>
            </w:r>
          </w:p>
        </w:tc>
        <w:tc>
          <w:tcPr>
            <w:tcW w:w="1978" w:type="dxa"/>
          </w:tcPr>
          <w:p w14:paraId="4F743891"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Belum Tuntas</w:t>
            </w:r>
          </w:p>
        </w:tc>
      </w:tr>
      <w:tr w:rsidR="008316BB" w:rsidRPr="008316BB" w14:paraId="2FA20315" w14:textId="77777777" w:rsidTr="008316BB">
        <w:trPr>
          <w:jc w:val="center"/>
        </w:trPr>
        <w:tc>
          <w:tcPr>
            <w:tcW w:w="851" w:type="dxa"/>
          </w:tcPr>
          <w:p w14:paraId="13DDEBFC"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11</w:t>
            </w:r>
          </w:p>
        </w:tc>
        <w:tc>
          <w:tcPr>
            <w:tcW w:w="2693" w:type="dxa"/>
          </w:tcPr>
          <w:p w14:paraId="43B2E54F" w14:textId="1A97DB3C" w:rsidR="008316BB" w:rsidRPr="008316BB" w:rsidRDefault="008316BB" w:rsidP="008316BB">
            <w:pPr>
              <w:spacing w:after="0"/>
              <w:jc w:val="both"/>
              <w:rPr>
                <w:rFonts w:ascii="Times New Roman" w:eastAsia="Times New Roman" w:hAnsi="Times New Roman" w:cs="Times New Roman"/>
                <w:bCs/>
                <w:sz w:val="24"/>
                <w:szCs w:val="24"/>
                <w:lang w:val="id" w:eastAsia="en-ID"/>
              </w:rPr>
            </w:pPr>
            <w:r>
              <w:rPr>
                <w:rFonts w:ascii="Times New Roman" w:eastAsia="Times New Roman" w:hAnsi="Times New Roman" w:cs="Times New Roman"/>
                <w:bCs/>
                <w:sz w:val="24"/>
                <w:szCs w:val="24"/>
                <w:lang w:val="id" w:eastAsia="en-ID"/>
              </w:rPr>
              <w:t>SN</w:t>
            </w:r>
          </w:p>
        </w:tc>
        <w:tc>
          <w:tcPr>
            <w:tcW w:w="1701" w:type="dxa"/>
          </w:tcPr>
          <w:p w14:paraId="4113DB78"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40</w:t>
            </w:r>
          </w:p>
        </w:tc>
        <w:tc>
          <w:tcPr>
            <w:tcW w:w="1978" w:type="dxa"/>
          </w:tcPr>
          <w:p w14:paraId="31D76748"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Cs/>
                <w:sz w:val="24"/>
                <w:szCs w:val="24"/>
                <w:lang w:val="id" w:eastAsia="en-ID"/>
              </w:rPr>
              <w:t>Belum Tuntas</w:t>
            </w:r>
          </w:p>
        </w:tc>
      </w:tr>
      <w:tr w:rsidR="008316BB" w:rsidRPr="008316BB" w14:paraId="4EC260BC" w14:textId="77777777" w:rsidTr="008316BB">
        <w:trPr>
          <w:jc w:val="center"/>
        </w:trPr>
        <w:tc>
          <w:tcPr>
            <w:tcW w:w="851" w:type="dxa"/>
          </w:tcPr>
          <w:p w14:paraId="755D12DE"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p>
        </w:tc>
        <w:tc>
          <w:tcPr>
            <w:tcW w:w="2693" w:type="dxa"/>
          </w:tcPr>
          <w:p w14:paraId="0EA9D17A" w14:textId="77777777" w:rsidR="008316BB" w:rsidRPr="008316BB" w:rsidRDefault="008316BB" w:rsidP="008316BB">
            <w:pPr>
              <w:spacing w:after="0"/>
              <w:jc w:val="both"/>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
                <w:sz w:val="24"/>
                <w:szCs w:val="24"/>
                <w:lang w:val="id" w:eastAsia="en-ID"/>
              </w:rPr>
              <w:t xml:space="preserve">Jumlah </w:t>
            </w:r>
          </w:p>
        </w:tc>
        <w:tc>
          <w:tcPr>
            <w:tcW w:w="1701" w:type="dxa"/>
          </w:tcPr>
          <w:p w14:paraId="23D5EE7E" w14:textId="77777777" w:rsidR="008316BB" w:rsidRPr="008316BB" w:rsidRDefault="008316BB" w:rsidP="008316BB">
            <w:pPr>
              <w:spacing w:after="0"/>
              <w:jc w:val="center"/>
              <w:rPr>
                <w:rFonts w:ascii="Times New Roman" w:eastAsia="Times New Roman" w:hAnsi="Times New Roman" w:cs="Times New Roman"/>
                <w:b/>
                <w:sz w:val="24"/>
                <w:szCs w:val="24"/>
                <w:lang w:val="id" w:eastAsia="en-ID"/>
              </w:rPr>
            </w:pPr>
            <w:r w:rsidRPr="008316BB">
              <w:rPr>
                <w:rFonts w:ascii="Times New Roman" w:eastAsia="Times New Roman" w:hAnsi="Times New Roman" w:cs="Times New Roman"/>
                <w:b/>
                <w:sz w:val="24"/>
                <w:szCs w:val="24"/>
                <w:lang w:val="id" w:eastAsia="en-ID"/>
              </w:rPr>
              <w:t>550</w:t>
            </w:r>
          </w:p>
        </w:tc>
        <w:tc>
          <w:tcPr>
            <w:tcW w:w="1978" w:type="dxa"/>
          </w:tcPr>
          <w:p w14:paraId="612B21F3"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p>
        </w:tc>
      </w:tr>
      <w:tr w:rsidR="008316BB" w:rsidRPr="008316BB" w14:paraId="27FA904C" w14:textId="77777777" w:rsidTr="008316BB">
        <w:trPr>
          <w:jc w:val="center"/>
        </w:trPr>
        <w:tc>
          <w:tcPr>
            <w:tcW w:w="851" w:type="dxa"/>
          </w:tcPr>
          <w:p w14:paraId="1205F6FF"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p>
        </w:tc>
        <w:tc>
          <w:tcPr>
            <w:tcW w:w="2693" w:type="dxa"/>
          </w:tcPr>
          <w:p w14:paraId="09E1614B" w14:textId="77777777" w:rsidR="008316BB" w:rsidRPr="008316BB" w:rsidRDefault="008316BB" w:rsidP="008316BB">
            <w:pPr>
              <w:spacing w:after="0"/>
              <w:jc w:val="both"/>
              <w:rPr>
                <w:rFonts w:ascii="Times New Roman" w:eastAsia="Times New Roman" w:hAnsi="Times New Roman" w:cs="Times New Roman"/>
                <w:bCs/>
                <w:sz w:val="24"/>
                <w:szCs w:val="24"/>
                <w:lang w:val="id" w:eastAsia="en-ID"/>
              </w:rPr>
            </w:pPr>
            <w:r w:rsidRPr="008316BB">
              <w:rPr>
                <w:rFonts w:ascii="Times New Roman" w:eastAsia="Times New Roman" w:hAnsi="Times New Roman" w:cs="Times New Roman"/>
                <w:b/>
                <w:sz w:val="24"/>
                <w:szCs w:val="24"/>
                <w:lang w:val="id" w:eastAsia="en-ID"/>
              </w:rPr>
              <w:t>Rata-rata</w:t>
            </w:r>
          </w:p>
        </w:tc>
        <w:tc>
          <w:tcPr>
            <w:tcW w:w="1701" w:type="dxa"/>
          </w:tcPr>
          <w:p w14:paraId="265E26C1" w14:textId="77777777" w:rsidR="008316BB" w:rsidRPr="008316BB" w:rsidRDefault="008316BB" w:rsidP="008316BB">
            <w:pPr>
              <w:spacing w:after="0"/>
              <w:jc w:val="center"/>
              <w:rPr>
                <w:rFonts w:ascii="Times New Roman" w:eastAsia="Times New Roman" w:hAnsi="Times New Roman" w:cs="Times New Roman"/>
                <w:b/>
                <w:sz w:val="24"/>
                <w:szCs w:val="24"/>
                <w:lang w:val="id" w:eastAsia="en-ID"/>
              </w:rPr>
            </w:pPr>
            <w:r w:rsidRPr="008316BB">
              <w:rPr>
                <w:rFonts w:ascii="Times New Roman" w:eastAsia="Times New Roman" w:hAnsi="Times New Roman" w:cs="Times New Roman"/>
                <w:b/>
                <w:sz w:val="24"/>
                <w:szCs w:val="24"/>
                <w:lang w:val="id" w:eastAsia="en-ID"/>
              </w:rPr>
              <w:t>50</w:t>
            </w:r>
          </w:p>
        </w:tc>
        <w:tc>
          <w:tcPr>
            <w:tcW w:w="1978" w:type="dxa"/>
          </w:tcPr>
          <w:p w14:paraId="05018FE9" w14:textId="77777777" w:rsidR="008316BB" w:rsidRPr="008316BB" w:rsidRDefault="008316BB" w:rsidP="008316BB">
            <w:pPr>
              <w:spacing w:after="0"/>
              <w:jc w:val="center"/>
              <w:rPr>
                <w:rFonts w:ascii="Times New Roman" w:eastAsia="Times New Roman" w:hAnsi="Times New Roman" w:cs="Times New Roman"/>
                <w:bCs/>
                <w:sz w:val="24"/>
                <w:szCs w:val="24"/>
                <w:lang w:val="id" w:eastAsia="en-ID"/>
              </w:rPr>
            </w:pPr>
          </w:p>
        </w:tc>
      </w:tr>
    </w:tbl>
    <w:p w14:paraId="53BBE52B" w14:textId="5D01A1FE" w:rsidR="006E7484" w:rsidRDefault="006E7484">
      <w:pPr>
        <w:pStyle w:val="ListParagraph"/>
        <w:spacing w:after="0" w:line="240" w:lineRule="auto"/>
        <w:jc w:val="center"/>
        <w:rPr>
          <w:rFonts w:asciiTheme="majorBidi" w:eastAsiaTheme="minorHAnsi" w:hAnsiTheme="majorBidi" w:cstheme="majorBidi"/>
          <w:b/>
          <w:bCs/>
          <w:lang w:val="id" w:eastAsia="en-US"/>
        </w:rPr>
      </w:pPr>
    </w:p>
    <w:p w14:paraId="76A31E78" w14:textId="77777777" w:rsidR="006E7484" w:rsidRDefault="00000000">
      <w:pPr>
        <w:pStyle w:val="ListParagraph"/>
        <w:spacing w:line="240" w:lineRule="auto"/>
        <w:ind w:firstLine="720"/>
        <w:jc w:val="both"/>
        <w:rPr>
          <w:rFonts w:asciiTheme="majorBidi" w:eastAsiaTheme="minorHAnsi" w:hAnsiTheme="majorBidi" w:cstheme="majorBidi"/>
          <w:lang w:val="id" w:eastAsia="en-US"/>
        </w:rPr>
      </w:pPr>
      <w:r>
        <w:rPr>
          <w:rFonts w:asciiTheme="majorBidi" w:eastAsiaTheme="minorHAnsi" w:hAnsiTheme="majorBidi" w:cstheme="majorBidi"/>
          <w:lang w:val="id" w:eastAsia="en-US"/>
        </w:rPr>
        <w:t xml:space="preserve">Berdasarkan data pada tabel di atas, menunjukkan bahwa nilai hasil </w:t>
      </w:r>
      <w:r>
        <w:rPr>
          <w:rFonts w:asciiTheme="majorBidi" w:eastAsiaTheme="minorHAnsi" w:hAnsiTheme="majorBidi" w:cstheme="majorBidi"/>
          <w:i/>
          <w:iCs/>
          <w:lang w:val="id" w:eastAsia="en-US"/>
        </w:rPr>
        <w:t>posttest</w:t>
      </w:r>
      <w:r>
        <w:rPr>
          <w:rFonts w:asciiTheme="majorBidi" w:eastAsiaTheme="minorHAnsi" w:hAnsiTheme="majorBidi" w:cstheme="majorBidi"/>
          <w:lang w:val="id" w:eastAsia="en-US"/>
        </w:rPr>
        <w:t xml:space="preserve"> yang diperoleh oleh kelompok eksperimen mengalami peningkatan, dimana terdapat hanya 1 peserta didik yang belum memenuhi nilai kriteria ketuntasan minimum (KKM) dan terdapat 11 peserta didik yang telah memenuhi nilai nilai kriteria ketuntasan minimum (KKM), dengan jumlah nilai 960 dan nilai rata-rata 80. Sedangkan data pada tabel kedua di atas, menunjukkan bahwa nilai hasil </w:t>
      </w:r>
      <w:r>
        <w:rPr>
          <w:rFonts w:asciiTheme="majorBidi" w:eastAsiaTheme="minorHAnsi" w:hAnsiTheme="majorBidi" w:cstheme="majorBidi"/>
          <w:i/>
          <w:iCs/>
          <w:lang w:val="id" w:eastAsia="en-US"/>
        </w:rPr>
        <w:t>pretest</w:t>
      </w:r>
      <w:r>
        <w:rPr>
          <w:rFonts w:asciiTheme="majorBidi" w:eastAsiaTheme="minorHAnsi" w:hAnsiTheme="majorBidi" w:cstheme="majorBidi"/>
          <w:lang w:val="id" w:eastAsia="en-US"/>
        </w:rPr>
        <w:t xml:space="preserve"> yang diperoleh oleh kelompok kontrol mengalami penurunan, Dimana terdapat 7 peserta didik yang belum belum memenuhi nilai kriteria ketuntasan minimum (KKM) dan terdapat hanya 4 peserta didik yang telah memenuhi nilai nilai kriteria ketuntasan minimum (KKM), dengan jumlah nilai 550 dan nilai rata-rata 50. </w:t>
      </w:r>
    </w:p>
    <w:p w14:paraId="7A56FFE0" w14:textId="77777777" w:rsidR="006E7484" w:rsidRDefault="006E7484">
      <w:pPr>
        <w:pStyle w:val="ListParagraph"/>
        <w:spacing w:after="0" w:line="240" w:lineRule="auto"/>
        <w:jc w:val="both"/>
        <w:rPr>
          <w:rFonts w:asciiTheme="majorBidi" w:eastAsiaTheme="minorHAnsi" w:hAnsiTheme="majorBidi" w:cstheme="majorBidi"/>
          <w:lang w:val="id" w:eastAsia="en-US"/>
        </w:rPr>
      </w:pPr>
    </w:p>
    <w:p w14:paraId="0F27BD4B" w14:textId="77777777" w:rsidR="006E7484" w:rsidRDefault="00000000">
      <w:pPr>
        <w:pStyle w:val="ListParagraph"/>
        <w:spacing w:after="0" w:line="240" w:lineRule="auto"/>
        <w:jc w:val="both"/>
        <w:rPr>
          <w:rFonts w:asciiTheme="majorBidi" w:eastAsiaTheme="minorHAnsi" w:hAnsiTheme="majorBidi" w:cstheme="majorBidi"/>
          <w:b/>
          <w:bCs/>
          <w:lang w:val="id" w:eastAsia="en-US"/>
        </w:rPr>
      </w:pPr>
      <w:r>
        <w:rPr>
          <w:rFonts w:asciiTheme="majorBidi" w:eastAsiaTheme="minorHAnsi" w:hAnsiTheme="majorBidi" w:cstheme="majorBidi"/>
          <w:b/>
          <w:bCs/>
          <w:lang w:val="id" w:eastAsia="en-US"/>
        </w:rPr>
        <w:t>Pembahasan</w:t>
      </w:r>
    </w:p>
    <w:p w14:paraId="52EAB045" w14:textId="77777777" w:rsidR="006E7484" w:rsidRDefault="006E7484">
      <w:pPr>
        <w:pStyle w:val="ListParagraph"/>
        <w:spacing w:after="0" w:line="240" w:lineRule="auto"/>
        <w:jc w:val="both"/>
        <w:rPr>
          <w:rFonts w:asciiTheme="majorBidi" w:eastAsiaTheme="minorHAnsi" w:hAnsiTheme="majorBidi" w:cstheme="majorBidi"/>
          <w:b/>
          <w:bCs/>
          <w:lang w:val="id" w:eastAsia="en-US"/>
        </w:rPr>
      </w:pPr>
    </w:p>
    <w:p w14:paraId="57063FF8" w14:textId="77777777" w:rsidR="006E7484" w:rsidRPr="008316BB" w:rsidRDefault="00000000">
      <w:pPr>
        <w:pStyle w:val="ListParagraph"/>
        <w:spacing w:line="240" w:lineRule="auto"/>
        <w:ind w:firstLine="720"/>
        <w:jc w:val="both"/>
        <w:rPr>
          <w:rFonts w:asciiTheme="majorBidi" w:eastAsiaTheme="minorHAnsi" w:hAnsiTheme="majorBidi" w:cstheme="majorBidi"/>
          <w:lang w:val="id" w:eastAsia="en-US"/>
        </w:rPr>
      </w:pPr>
      <w:r w:rsidRPr="008316BB">
        <w:rPr>
          <w:rFonts w:asciiTheme="majorBidi" w:eastAsiaTheme="minorHAnsi" w:hAnsiTheme="majorBidi" w:cstheme="majorBidi"/>
          <w:lang w:val="id" w:eastAsia="en-US"/>
        </w:rPr>
        <w:t xml:space="preserve">Tahap awal, peneliti melakukan uji coba soal instrumen tes pada peserta didik kelas IV dengan memberikan 10 butir soal berbentuk essay, yang sebelumnya soal tersebut telah di validasi oleh validator yaitu guru walikelas IV itu sendiri. Setelah mendapatkan hasil, baru kemudian peneliti melakukan uji validitas melalui Ms. Excel dan aplikasi </w:t>
      </w:r>
      <w:r w:rsidRPr="008316BB">
        <w:rPr>
          <w:rFonts w:asciiTheme="majorBidi" w:eastAsiaTheme="minorHAnsi" w:hAnsiTheme="majorBidi" w:cstheme="majorBidi"/>
          <w:i/>
          <w:iCs/>
          <w:lang w:val="id" w:eastAsia="en-US"/>
        </w:rPr>
        <w:t>SPSS IBM versi 30 for windows</w:t>
      </w:r>
      <w:r w:rsidRPr="008316BB">
        <w:rPr>
          <w:rFonts w:asciiTheme="majorBidi" w:eastAsiaTheme="minorHAnsi" w:hAnsiTheme="majorBidi" w:cstheme="majorBidi"/>
          <w:lang w:val="id" w:eastAsia="en-US"/>
        </w:rPr>
        <w:t xml:space="preserve"> sehingga memperoleh hasil bahwa instrumen tes yang di uji coba dinyatakan 19 butir soal yang valid dan 16 butir soal dinyatakan tidak valid. Melalui hasil validasi inilah, dari 19 butir soal yang valid peneliti memilih 10 butir yang akan digunakan sebagai soal pada kegiatan </w:t>
      </w:r>
      <w:r w:rsidRPr="008316BB">
        <w:rPr>
          <w:rFonts w:asciiTheme="majorBidi" w:eastAsiaTheme="minorHAnsi" w:hAnsiTheme="majorBidi" w:cstheme="majorBidi"/>
          <w:i/>
          <w:iCs/>
          <w:lang w:val="id" w:eastAsia="en-US"/>
        </w:rPr>
        <w:t>pretest</w:t>
      </w:r>
      <w:r w:rsidRPr="008316BB">
        <w:rPr>
          <w:rFonts w:asciiTheme="majorBidi" w:eastAsiaTheme="minorHAnsi" w:hAnsiTheme="majorBidi" w:cstheme="majorBidi"/>
          <w:lang w:val="id" w:eastAsia="en-US"/>
        </w:rPr>
        <w:t xml:space="preserve"> dan </w:t>
      </w:r>
      <w:r w:rsidRPr="008316BB">
        <w:rPr>
          <w:rFonts w:asciiTheme="majorBidi" w:eastAsiaTheme="minorHAnsi" w:hAnsiTheme="majorBidi" w:cstheme="majorBidi"/>
          <w:i/>
          <w:iCs/>
          <w:lang w:val="id" w:eastAsia="en-US"/>
        </w:rPr>
        <w:t>posttest</w:t>
      </w:r>
      <w:r w:rsidRPr="008316BB">
        <w:rPr>
          <w:rFonts w:asciiTheme="majorBidi" w:eastAsiaTheme="minorHAnsi" w:hAnsiTheme="majorBidi" w:cstheme="majorBidi"/>
          <w:lang w:val="id" w:eastAsia="en-US"/>
        </w:rPr>
        <w:t xml:space="preserve">. </w:t>
      </w:r>
    </w:p>
    <w:p w14:paraId="25D0E5D0" w14:textId="77777777" w:rsidR="006E7484" w:rsidRPr="008316BB" w:rsidRDefault="00000000">
      <w:pPr>
        <w:pStyle w:val="ListParagraph"/>
        <w:spacing w:line="240" w:lineRule="auto"/>
        <w:ind w:firstLine="720"/>
        <w:jc w:val="both"/>
        <w:rPr>
          <w:rFonts w:asciiTheme="majorBidi" w:eastAsiaTheme="minorHAnsi" w:hAnsiTheme="majorBidi" w:cstheme="majorBidi"/>
          <w:lang w:val="id" w:eastAsia="en-US"/>
        </w:rPr>
      </w:pPr>
      <w:r w:rsidRPr="008316BB">
        <w:rPr>
          <w:rFonts w:asciiTheme="majorBidi" w:eastAsiaTheme="minorHAnsi" w:hAnsiTheme="majorBidi" w:cstheme="majorBidi"/>
          <w:lang w:val="id" w:eastAsia="en-US"/>
        </w:rPr>
        <w:t xml:space="preserve">Tahap selanjutnya, yaitu uji reliabilitas soal, dengan nilai hasil </w:t>
      </w:r>
      <w:r w:rsidRPr="008316BB">
        <w:rPr>
          <w:rFonts w:asciiTheme="majorBidi" w:eastAsiaTheme="minorHAnsi" w:hAnsiTheme="majorBidi" w:cstheme="majorBidi"/>
          <w:i/>
          <w:iCs/>
          <w:lang w:val="id" w:eastAsia="en-US"/>
        </w:rPr>
        <w:t>Cronbach’s Alpha</w:t>
      </w:r>
      <w:r w:rsidRPr="008316BB">
        <w:rPr>
          <w:rFonts w:asciiTheme="majorBidi" w:eastAsiaTheme="minorHAnsi" w:hAnsiTheme="majorBidi" w:cstheme="majorBidi"/>
          <w:lang w:val="id" w:eastAsia="en-US"/>
        </w:rPr>
        <w:t xml:space="preserve"> yang diperoleh adalah </w:t>
      </w:r>
      <w:r w:rsidRPr="008316BB">
        <w:rPr>
          <w:rFonts w:asciiTheme="majorBidi" w:eastAsiaTheme="minorHAnsi" w:hAnsiTheme="majorBidi" w:cstheme="majorBidi"/>
          <w:i/>
          <w:iCs/>
          <w:lang w:val="id" w:eastAsia="en-US"/>
        </w:rPr>
        <w:t>0,849</w:t>
      </w:r>
      <w:r w:rsidRPr="008316BB">
        <w:rPr>
          <w:rFonts w:asciiTheme="majorBidi" w:eastAsiaTheme="minorHAnsi" w:hAnsiTheme="majorBidi" w:cstheme="majorBidi"/>
          <w:lang w:val="id" w:eastAsia="en-US"/>
        </w:rPr>
        <w:t xml:space="preserve"> sehingga dikatan reliabel. Dimana sesuai dengan ketentuan taraf signifikasi suatu soal dapat dikatakan reliabel jika nilai </w:t>
      </w:r>
      <w:r w:rsidRPr="008316BB">
        <w:rPr>
          <w:rFonts w:asciiTheme="majorBidi" w:eastAsiaTheme="minorHAnsi" w:hAnsiTheme="majorBidi" w:cstheme="majorBidi"/>
          <w:i/>
          <w:iCs/>
          <w:lang w:val="id" w:eastAsia="en-US"/>
        </w:rPr>
        <w:t>Cronbach’s Alpha</w:t>
      </w:r>
      <w:r w:rsidRPr="008316BB">
        <w:rPr>
          <w:rFonts w:asciiTheme="majorBidi" w:eastAsiaTheme="minorHAnsi" w:hAnsiTheme="majorBidi" w:cstheme="majorBidi"/>
          <w:lang w:val="id" w:eastAsia="en-US"/>
        </w:rPr>
        <w:t xml:space="preserve"> yang diperoleh </w:t>
      </w:r>
      <w:r w:rsidRPr="008316BB">
        <w:rPr>
          <w:rFonts w:asciiTheme="majorBidi" w:eastAsiaTheme="minorHAnsi" w:hAnsiTheme="majorBidi" w:cstheme="majorBidi"/>
          <w:i/>
          <w:iCs/>
          <w:lang w:val="id" w:eastAsia="en-US"/>
        </w:rPr>
        <w:t>&gt;0,60</w:t>
      </w:r>
      <w:r w:rsidRPr="008316BB">
        <w:rPr>
          <w:rFonts w:asciiTheme="majorBidi" w:eastAsiaTheme="minorHAnsi" w:hAnsiTheme="majorBidi" w:cstheme="majorBidi"/>
          <w:lang w:val="id" w:eastAsia="en-US"/>
        </w:rPr>
        <w:t xml:space="preserve">. Kemudian tahapan selanjutnya adalah uji hipotesis untuk mengetahui adakah adakah pengaruh penerapan pembelajaran berdiferensiasi terhadap hasil belajar peserta didik kelas IV SD Negeri 2 Supat Kec. Babat Supat Kab. Musi Banyuasin. </w:t>
      </w:r>
    </w:p>
    <w:p w14:paraId="5A0D126F" w14:textId="77777777" w:rsidR="006E7484" w:rsidRPr="008316BB" w:rsidRDefault="00000000">
      <w:pPr>
        <w:pStyle w:val="ListParagraph"/>
        <w:spacing w:line="240" w:lineRule="auto"/>
        <w:ind w:firstLine="720"/>
        <w:jc w:val="both"/>
        <w:rPr>
          <w:rFonts w:asciiTheme="majorBidi" w:eastAsiaTheme="minorHAnsi" w:hAnsiTheme="majorBidi" w:cstheme="majorBidi"/>
          <w:lang w:val="id" w:eastAsia="en-US"/>
        </w:rPr>
      </w:pPr>
      <w:r w:rsidRPr="008316BB">
        <w:rPr>
          <w:rFonts w:asciiTheme="majorBidi" w:eastAsiaTheme="minorHAnsi" w:hAnsiTheme="majorBidi" w:cstheme="majorBidi"/>
          <w:lang w:val="id" w:eastAsia="en-US"/>
        </w:rPr>
        <w:t xml:space="preserve">Diketahui bahwa jumlah peserta didik pada penelitian ini adalah 23 peserta didik yang dibagi menjadi kelompok eksperimen berjumlah 12 peserta didik dan kelompok kontrol berjumlah 11 peserta didik. Data hasil belajar peserta didik pada tahap </w:t>
      </w:r>
      <w:r w:rsidRPr="008316BB">
        <w:rPr>
          <w:rFonts w:asciiTheme="majorBidi" w:eastAsiaTheme="minorHAnsi" w:hAnsiTheme="majorBidi" w:cstheme="majorBidi"/>
          <w:i/>
          <w:iCs/>
          <w:lang w:val="id" w:eastAsia="en-US"/>
        </w:rPr>
        <w:t xml:space="preserve">pretest </w:t>
      </w:r>
      <w:r w:rsidRPr="008316BB">
        <w:rPr>
          <w:rFonts w:asciiTheme="majorBidi" w:eastAsiaTheme="minorHAnsi" w:hAnsiTheme="majorBidi" w:cstheme="majorBidi"/>
          <w:lang w:val="id" w:eastAsia="en-US"/>
        </w:rPr>
        <w:t xml:space="preserve">menunjukkan bahwa selisih antara kelompok eksperimen dan kelompok kontrol tidak terlalu jauh, yaitu kelompok eksperimen adalah 57,92 dan kelompok kontrol adalah 53,37. Berbading terbalik dengan hasil </w:t>
      </w:r>
      <w:r w:rsidRPr="008316BB">
        <w:rPr>
          <w:rFonts w:asciiTheme="majorBidi" w:eastAsiaTheme="minorHAnsi" w:hAnsiTheme="majorBidi" w:cstheme="majorBidi"/>
          <w:i/>
          <w:iCs/>
          <w:lang w:val="id" w:eastAsia="en-US"/>
        </w:rPr>
        <w:t>pretest</w:t>
      </w:r>
      <w:r w:rsidRPr="008316BB">
        <w:rPr>
          <w:rFonts w:asciiTheme="majorBidi" w:eastAsiaTheme="minorHAnsi" w:hAnsiTheme="majorBidi" w:cstheme="majorBidi"/>
          <w:lang w:val="id" w:eastAsia="en-US"/>
        </w:rPr>
        <w:t xml:space="preserve">, nilai rata-rata hasil </w:t>
      </w:r>
      <w:r w:rsidRPr="008316BB">
        <w:rPr>
          <w:rFonts w:asciiTheme="majorBidi" w:eastAsiaTheme="minorHAnsi" w:hAnsiTheme="majorBidi" w:cstheme="majorBidi"/>
          <w:i/>
          <w:iCs/>
          <w:lang w:val="id" w:eastAsia="en-US"/>
        </w:rPr>
        <w:t>posttest</w:t>
      </w:r>
      <w:r w:rsidRPr="008316BB">
        <w:rPr>
          <w:rFonts w:asciiTheme="majorBidi" w:eastAsiaTheme="minorHAnsi" w:hAnsiTheme="majorBidi" w:cstheme="majorBidi"/>
          <w:lang w:val="id" w:eastAsia="en-US"/>
        </w:rPr>
        <w:t xml:space="preserve"> yang diperoleh oleh kelompok eksperimen dan kelompok kontrol berbeda cukup jauh, yaitu nilai rata-rata kelompok eksperimen adalah 80 sedangkan nilai rata-rata kelompok kontrol adalah 50. Dengan demikian, dapat disimpulkan jika selisih antara nilai rata-rata kelompok eksperimen dan kelompok kontrol adalah 30. Berdasarkan hasil uji hipotesis, hasil yang diperoleh oleh kelompok eksperimen adalah </w:t>
      </w:r>
      <w:r w:rsidRPr="008316BB">
        <w:rPr>
          <w:rFonts w:asciiTheme="majorBidi" w:eastAsiaTheme="minorHAnsi" w:hAnsiTheme="majorBidi" w:cstheme="majorBidi"/>
          <w:i/>
          <w:iCs/>
          <w:lang w:val="id" w:eastAsia="en-US"/>
        </w:rPr>
        <w:t xml:space="preserve">&lt;0,005, </w:t>
      </w:r>
      <w:r w:rsidRPr="008316BB">
        <w:rPr>
          <w:rFonts w:asciiTheme="majorBidi" w:eastAsiaTheme="minorHAnsi" w:hAnsiTheme="majorBidi" w:cstheme="majorBidi"/>
          <w:lang w:val="id" w:eastAsia="en-US"/>
        </w:rPr>
        <w:t>dimana berdasarkan kententuan taraf signifikasi, hipotesis diterima apabila nilai signifikasi yang diperoleh adalah &lt;</w:t>
      </w:r>
      <w:r w:rsidRPr="008316BB">
        <w:rPr>
          <w:rFonts w:asciiTheme="majorBidi" w:eastAsiaTheme="minorHAnsi" w:hAnsiTheme="majorBidi" w:cstheme="majorBidi"/>
          <w:i/>
          <w:iCs/>
          <w:lang w:val="id" w:eastAsia="en-US"/>
        </w:rPr>
        <w:t xml:space="preserve">0,005, </w:t>
      </w:r>
      <w:r w:rsidRPr="008316BB">
        <w:rPr>
          <w:rFonts w:asciiTheme="majorBidi" w:eastAsiaTheme="minorHAnsi" w:hAnsiTheme="majorBidi" w:cstheme="majorBidi"/>
          <w:lang w:val="id" w:eastAsia="en-US"/>
        </w:rPr>
        <w:t xml:space="preserve">sehingga Ha menunjukkan bahwa adanya pengaruh pembelajaran berdiferensiasi terhadap hasil belajar peserta didik kelas IV SD Negeri 2 Supat Kec. Babat Supat Kab. Musi Banyuasin. Sedangkan hasil taraf signifikasi yang diperoleh kelompok kontrol adalah </w:t>
      </w:r>
      <w:r w:rsidRPr="008316BB">
        <w:rPr>
          <w:rFonts w:asciiTheme="majorBidi" w:eastAsiaTheme="minorHAnsi" w:hAnsiTheme="majorBidi" w:cstheme="majorBidi"/>
          <w:i/>
          <w:iCs/>
          <w:lang w:val="id" w:eastAsia="en-US"/>
        </w:rPr>
        <w:t xml:space="preserve">0,008. </w:t>
      </w:r>
      <w:r w:rsidRPr="008316BB">
        <w:rPr>
          <w:rFonts w:asciiTheme="majorBidi" w:eastAsiaTheme="minorHAnsi" w:hAnsiTheme="majorBidi" w:cstheme="majorBidi"/>
          <w:lang w:val="id" w:eastAsia="en-US"/>
        </w:rPr>
        <w:t>Sehingga Ha menunjukkan bahwa tidak adanya pengaruh pembelajaran berdiferensiasi terhadap hasil belajar peserta didik kelas IV SD Negeri 2 Supat Kec. Babat Supat Kab. Musi Banyuasin.</w:t>
      </w:r>
    </w:p>
    <w:p w14:paraId="11FD8714" w14:textId="77777777" w:rsidR="006E7484" w:rsidRPr="008316BB" w:rsidRDefault="00000000">
      <w:pPr>
        <w:pStyle w:val="ListParagraph"/>
        <w:spacing w:line="240" w:lineRule="auto"/>
        <w:ind w:firstLine="720"/>
        <w:jc w:val="both"/>
        <w:rPr>
          <w:rFonts w:asciiTheme="majorBidi" w:eastAsiaTheme="minorHAnsi" w:hAnsiTheme="majorBidi" w:cstheme="majorBidi"/>
          <w:lang w:val="id" w:eastAsia="en-US"/>
        </w:rPr>
      </w:pPr>
      <w:r w:rsidRPr="008316BB">
        <w:rPr>
          <w:rFonts w:asciiTheme="majorBidi" w:eastAsiaTheme="minorHAnsi" w:hAnsiTheme="majorBidi" w:cstheme="majorBidi"/>
          <w:lang w:val="id" w:eastAsia="en-US"/>
        </w:rPr>
        <w:t xml:space="preserve">Berdasarkan pembahasan di atas, dapat disimpulkan bahwa sesuai dengan penelitian-penelitian sebelumnya jika pembelajaran berdiferensiasi dapat menjadi salah satu strategi yang bisa guru terapkan saat proses pembelajaran untuk meningkatkan hasil belajar peserta didik. Adapun hasil penelitian yang ditunjukkan pada pembahasan di atas adalah adanya pengaruh </w:t>
      </w:r>
      <w:r w:rsidRPr="008316BB">
        <w:rPr>
          <w:rFonts w:asciiTheme="majorBidi" w:eastAsiaTheme="minorHAnsi" w:hAnsiTheme="majorBidi" w:cstheme="majorBidi"/>
          <w:lang w:val="id" w:eastAsia="en-US"/>
        </w:rPr>
        <w:lastRenderedPageBreak/>
        <w:t xml:space="preserve">pembelajaran berdiferensiasi terhadap hasil belajar peserta didik kelas IV SD Negeri 2 Supat Kec. Babat Supat Kab. Musi Banyuasin. Hal ini dapat dibuktikan melalui hasil </w:t>
      </w:r>
      <w:r w:rsidRPr="008316BB">
        <w:rPr>
          <w:rFonts w:asciiTheme="majorBidi" w:eastAsiaTheme="minorHAnsi" w:hAnsiTheme="majorBidi" w:cstheme="majorBidi"/>
          <w:i/>
          <w:iCs/>
          <w:lang w:val="id" w:eastAsia="en-US"/>
        </w:rPr>
        <w:t>pretest</w:t>
      </w:r>
      <w:r w:rsidRPr="008316BB">
        <w:rPr>
          <w:rFonts w:asciiTheme="majorBidi" w:eastAsiaTheme="minorHAnsi" w:hAnsiTheme="majorBidi" w:cstheme="majorBidi"/>
          <w:lang w:val="id" w:eastAsia="en-US"/>
        </w:rPr>
        <w:t xml:space="preserve"> dan </w:t>
      </w:r>
      <w:r w:rsidRPr="008316BB">
        <w:rPr>
          <w:rFonts w:asciiTheme="majorBidi" w:eastAsiaTheme="minorHAnsi" w:hAnsiTheme="majorBidi" w:cstheme="majorBidi"/>
          <w:i/>
          <w:iCs/>
          <w:lang w:val="id" w:eastAsia="en-US"/>
        </w:rPr>
        <w:t>posttest</w:t>
      </w:r>
      <w:r w:rsidRPr="008316BB">
        <w:rPr>
          <w:rFonts w:asciiTheme="majorBidi" w:eastAsiaTheme="minorHAnsi" w:hAnsiTheme="majorBidi" w:cstheme="majorBidi"/>
          <w:lang w:val="id" w:eastAsia="en-US"/>
        </w:rPr>
        <w:t xml:space="preserve"> yang diperoleh oleh kelompok eksperimen dan kelompok kontrol. Dimana kelompok eksperimen mengalami peningkatan, yaitu nilai rata-rata yang diperoleh adalah dari 57,92 menjadi 80. sedangkan kelompok kontrol tidak menunjukkan adanya peningkatan, yaitu nilai rata-rata yang diperoleh adalah dari 57,92 menjadi 50.</w:t>
      </w:r>
    </w:p>
    <w:p w14:paraId="5B8DDEAF" w14:textId="77777777" w:rsidR="006E7484" w:rsidRDefault="00000000">
      <w:pPr>
        <w:numPr>
          <w:ilvl w:val="0"/>
          <w:numId w:val="1"/>
        </w:numPr>
        <w:spacing w:after="0" w:line="240" w:lineRule="auto"/>
        <w:ind w:left="360"/>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SIMPULAN </w:t>
      </w:r>
    </w:p>
    <w:p w14:paraId="5E2C3FCF" w14:textId="77777777" w:rsidR="006E7484" w:rsidRPr="008316BB" w:rsidRDefault="00000000">
      <w:pPr>
        <w:spacing w:after="0" w:line="24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Berdasarkan hasil penelitian yang telah dipaparkan, dapat disimpulkan bahwa penerapan strategi pembelajaran berdiferensiasi memiliki pengaruh positif terhadap hasil belajar peserta didik kelas IV di SD Negeri 2 Supat, Kec. Babat Supat, Kab. Musi Banyuasin. Sebelum penerapan strategi tersebut, hasil belajar peserta didik di kelompok eksperimen menunjukkan nilai rata-rata 57,92, sedangkan kelompok kontrol hanya 53,37, dengan total nilai pretest 1.282 dan rata-rata keseluruhan 55,74. Namun, setelah penerapan pembelajaran berdiferensiasi, kelompok eksperimen mengalami peningkatan signifikan, dengan nilai rata-rata posttest mencapai 80 dan total nilai 960, sementara kelompok kontrol justru mengalami penurunan, dengan rata-rata posttest 50 dan total nilai 550. Hasil uji hipotesis menunjukkan nilai signifikasi kelompok eksperimen di bawah 0,001, yang berarti hipotesis diterima dan mengindikasikan adanya pengaruh positif dari pembelajaran berdiferensiasi. </w:t>
      </w:r>
      <w:r w:rsidRPr="008316BB">
        <w:rPr>
          <w:rFonts w:ascii="Times New Roman" w:eastAsia="Times New Roman" w:hAnsi="Times New Roman" w:cs="Times New Roman"/>
          <w:color w:val="000000"/>
        </w:rPr>
        <w:t>Sebaliknya, kelompok kontrol menunjukkan nilai signifikasi 0,275, yang menandakan tidak adanya pengaruh. Dengan demikian, penerapan strategi pembelajaran berdiferensiasi terbukti efektif dalam meningkatkan hasil belajar peserta didik di kelas IV.</w:t>
      </w:r>
    </w:p>
    <w:p w14:paraId="31CB5E07" w14:textId="77777777" w:rsidR="006E7484" w:rsidRPr="008316BB" w:rsidRDefault="006E7484">
      <w:pPr>
        <w:spacing w:after="0" w:line="240" w:lineRule="auto"/>
        <w:ind w:firstLine="720"/>
        <w:jc w:val="both"/>
        <w:rPr>
          <w:rFonts w:ascii="Times New Roman" w:eastAsia="Times New Roman" w:hAnsi="Times New Roman" w:cs="Times New Roman"/>
          <w:b/>
          <w:sz w:val="24"/>
          <w:szCs w:val="24"/>
        </w:rPr>
      </w:pPr>
    </w:p>
    <w:p w14:paraId="61E2F7B3" w14:textId="77777777" w:rsidR="006E7484" w:rsidRPr="008316BB" w:rsidRDefault="006E7484">
      <w:pPr>
        <w:spacing w:after="0" w:line="240" w:lineRule="auto"/>
        <w:ind w:firstLine="720"/>
        <w:jc w:val="both"/>
        <w:rPr>
          <w:rFonts w:ascii="Times New Roman" w:eastAsia="Times New Roman" w:hAnsi="Times New Roman" w:cs="Times New Roman"/>
          <w:b/>
          <w:sz w:val="24"/>
          <w:szCs w:val="24"/>
        </w:rPr>
        <w:sectPr w:rsidR="006E7484" w:rsidRPr="008316BB">
          <w:type w:val="continuous"/>
          <w:pgSz w:w="11907" w:h="16840"/>
          <w:pgMar w:top="1440" w:right="1440" w:bottom="1440" w:left="1440" w:header="720" w:footer="720" w:gutter="0"/>
          <w:cols w:space="720"/>
        </w:sectPr>
      </w:pPr>
    </w:p>
    <w:p w14:paraId="5B4580F7" w14:textId="77777777" w:rsidR="006E7484" w:rsidRDefault="00000000">
      <w:pPr>
        <w:numPr>
          <w:ilvl w:val="0"/>
          <w:numId w:val="1"/>
        </w:numPr>
        <w:spacing w:after="0" w:line="240" w:lineRule="auto"/>
        <w:ind w:left="360"/>
        <w:rPr>
          <w:rFonts w:ascii="Times New Roman" w:eastAsia="Times New Roman" w:hAnsi="Times New Roman" w:cs="Times New Roman"/>
          <w:b/>
          <w:color w:val="000000"/>
          <w:lang w:val="sv-SE"/>
        </w:rPr>
      </w:pPr>
      <w:r>
        <w:rPr>
          <w:rFonts w:ascii="Times New Roman" w:eastAsia="Times New Roman" w:hAnsi="Times New Roman" w:cs="Times New Roman"/>
          <w:b/>
          <w:color w:val="000000"/>
          <w:lang w:val="sv-SE"/>
        </w:rPr>
        <w:t>DAFTAR PUSTAKA</w:t>
      </w:r>
    </w:p>
    <w:p w14:paraId="762C92A2" w14:textId="77777777" w:rsidR="006E7484" w:rsidRPr="008316BB" w:rsidRDefault="00000000">
      <w:pPr>
        <w:spacing w:after="0" w:line="240" w:lineRule="auto"/>
        <w:ind w:left="851" w:hanging="425"/>
        <w:jc w:val="both"/>
        <w:rPr>
          <w:rFonts w:asciiTheme="majorBidi" w:eastAsia="Times New Roman" w:hAnsiTheme="majorBidi" w:cstheme="majorBidi"/>
          <w:bCs/>
          <w:color w:val="000000"/>
          <w:lang w:val="fi-FI"/>
        </w:rPr>
      </w:pPr>
      <w:r w:rsidRPr="008316BB">
        <w:rPr>
          <w:rFonts w:asciiTheme="majorBidi" w:eastAsia="Times New Roman" w:hAnsiTheme="majorBidi" w:cstheme="majorBidi"/>
          <w:bCs/>
          <w:color w:val="000000"/>
          <w:lang w:val="fi-FI"/>
        </w:rPr>
        <w:t>Afiani, Astin Nur, dan Mukhibat Mukhibat. (2022). “Peran Guru dalam Meningkatkan Hasil Belajar Melalui Metode Diskusi pada Mata Pelajaran IPS Terpadu di Kelas VIII MTs Negeri 3 Ponorogo.” JIIPSI: Jurnal Ilmiah Ilmu Pengetahuan Sosial Indonesia 2, No. 1.</w:t>
      </w:r>
    </w:p>
    <w:p w14:paraId="27024A50" w14:textId="77777777" w:rsidR="006E7484" w:rsidRPr="008316BB" w:rsidRDefault="006E7484">
      <w:pPr>
        <w:spacing w:after="0" w:line="240" w:lineRule="auto"/>
        <w:ind w:left="851" w:hanging="425"/>
        <w:jc w:val="both"/>
        <w:rPr>
          <w:rFonts w:asciiTheme="majorBidi" w:eastAsia="Times New Roman" w:hAnsiTheme="majorBidi" w:cstheme="majorBidi"/>
          <w:bCs/>
          <w:color w:val="000000"/>
          <w:lang w:val="fi-FI"/>
        </w:rPr>
      </w:pPr>
    </w:p>
    <w:p w14:paraId="1DE9A379" w14:textId="77777777" w:rsidR="006E7484" w:rsidRPr="008316BB" w:rsidRDefault="00000000">
      <w:pPr>
        <w:spacing w:after="0" w:line="240" w:lineRule="auto"/>
        <w:ind w:left="851" w:hanging="425"/>
        <w:jc w:val="both"/>
        <w:rPr>
          <w:rFonts w:asciiTheme="majorBidi" w:eastAsia="Times New Roman" w:hAnsiTheme="majorBidi" w:cstheme="majorBidi"/>
          <w:bCs/>
          <w:color w:val="000000"/>
          <w:lang w:val="fi-FI"/>
        </w:rPr>
      </w:pPr>
      <w:r w:rsidRPr="008316BB">
        <w:rPr>
          <w:rFonts w:asciiTheme="majorBidi" w:eastAsia="Times New Roman" w:hAnsiTheme="majorBidi" w:cstheme="majorBidi"/>
          <w:bCs/>
          <w:color w:val="000000"/>
          <w:lang w:val="fi-FI"/>
        </w:rPr>
        <w:t>Agustiana, Dendi Muhammad, Mohamad Malik, dan Sri Rumiati. (2023). “Analisis Pembelajaran Berdiferensiasi Pendidikan Pancasila dan Kewarganegaraan dalam Kurikulum Merdeka.” Jurnal Citizenship Virtues 3, No. 2.</w:t>
      </w:r>
    </w:p>
    <w:p w14:paraId="27312C94" w14:textId="77777777" w:rsidR="006E7484" w:rsidRPr="008316BB" w:rsidRDefault="006E7484">
      <w:pPr>
        <w:spacing w:after="0" w:line="240" w:lineRule="auto"/>
        <w:ind w:left="851" w:hanging="425"/>
        <w:jc w:val="both"/>
        <w:rPr>
          <w:rFonts w:asciiTheme="majorBidi" w:eastAsia="Times New Roman" w:hAnsiTheme="majorBidi" w:cstheme="majorBidi"/>
          <w:bCs/>
          <w:color w:val="000000"/>
          <w:lang w:val="fi-FI"/>
        </w:rPr>
      </w:pPr>
    </w:p>
    <w:p w14:paraId="2487F884" w14:textId="77777777" w:rsidR="006E7484" w:rsidRPr="008316BB" w:rsidRDefault="00000000">
      <w:pPr>
        <w:spacing w:after="0" w:line="240" w:lineRule="auto"/>
        <w:ind w:left="851" w:hanging="425"/>
        <w:jc w:val="both"/>
        <w:rPr>
          <w:rFonts w:asciiTheme="majorBidi" w:eastAsia="Times New Roman" w:hAnsiTheme="majorBidi" w:cstheme="majorBidi"/>
          <w:bCs/>
          <w:color w:val="000000"/>
          <w:lang w:val="fi-FI"/>
        </w:rPr>
      </w:pPr>
      <w:r w:rsidRPr="008316BB">
        <w:rPr>
          <w:rFonts w:asciiTheme="majorBidi" w:eastAsia="Times New Roman" w:hAnsiTheme="majorBidi" w:cstheme="majorBidi"/>
          <w:bCs/>
          <w:color w:val="000000"/>
          <w:lang w:val="fi-FI"/>
        </w:rPr>
        <w:t xml:space="preserve">Anwar, M, et.al. (2024). Statistika I. Batam: Cendikia Mulia Mandiri. </w:t>
      </w:r>
    </w:p>
    <w:p w14:paraId="0F55B620" w14:textId="77777777" w:rsidR="006E7484" w:rsidRPr="008316BB" w:rsidRDefault="006E7484">
      <w:pPr>
        <w:spacing w:after="0" w:line="240" w:lineRule="auto"/>
        <w:ind w:left="851" w:hanging="425"/>
        <w:jc w:val="both"/>
        <w:rPr>
          <w:rFonts w:asciiTheme="majorBidi" w:eastAsia="Times New Roman" w:hAnsiTheme="majorBidi" w:cstheme="majorBidi"/>
          <w:bCs/>
          <w:color w:val="000000"/>
          <w:lang w:val="fi-FI"/>
        </w:rPr>
      </w:pPr>
    </w:p>
    <w:p w14:paraId="663898C1" w14:textId="77777777" w:rsidR="006E7484" w:rsidRPr="008316BB" w:rsidRDefault="00000000">
      <w:pPr>
        <w:spacing w:after="0" w:line="240" w:lineRule="auto"/>
        <w:ind w:left="851" w:hanging="425"/>
        <w:jc w:val="both"/>
        <w:rPr>
          <w:rFonts w:asciiTheme="majorBidi" w:eastAsia="Times New Roman" w:hAnsiTheme="majorBidi" w:cstheme="majorBidi"/>
          <w:bCs/>
          <w:color w:val="000000"/>
          <w:lang w:val="fi-FI"/>
        </w:rPr>
      </w:pPr>
      <w:r w:rsidRPr="008316BB">
        <w:rPr>
          <w:rFonts w:asciiTheme="majorBidi" w:eastAsia="Times New Roman" w:hAnsiTheme="majorBidi" w:cstheme="majorBidi"/>
          <w:bCs/>
          <w:color w:val="000000"/>
          <w:lang w:val="fi-FI"/>
        </w:rPr>
        <w:t>Asrori, Mohammad. (2016). “Pengertian, Tujuan dan Ruang Lingkup Strategi Pembelajaran.” Madrasah 6, No. 2.</w:t>
      </w:r>
    </w:p>
    <w:p w14:paraId="2449079F" w14:textId="77777777" w:rsidR="006E7484" w:rsidRPr="008316BB" w:rsidRDefault="006E7484">
      <w:pPr>
        <w:spacing w:after="0" w:line="240" w:lineRule="auto"/>
        <w:ind w:left="851" w:hanging="425"/>
        <w:jc w:val="both"/>
        <w:rPr>
          <w:rFonts w:asciiTheme="majorBidi" w:eastAsia="Times New Roman" w:hAnsiTheme="majorBidi" w:cstheme="majorBidi"/>
          <w:bCs/>
          <w:color w:val="000000"/>
          <w:lang w:val="fi-FI"/>
        </w:rPr>
      </w:pPr>
    </w:p>
    <w:p w14:paraId="20B61AA2" w14:textId="77777777" w:rsidR="006E7484" w:rsidRPr="008316BB" w:rsidRDefault="00000000">
      <w:pPr>
        <w:spacing w:after="0" w:line="240" w:lineRule="auto"/>
        <w:ind w:left="851" w:hanging="425"/>
        <w:jc w:val="both"/>
        <w:rPr>
          <w:rFonts w:asciiTheme="majorBidi" w:eastAsia="Times New Roman" w:hAnsiTheme="majorBidi" w:cstheme="majorBidi"/>
          <w:bCs/>
          <w:color w:val="000000"/>
          <w:lang w:val="fi-FI"/>
        </w:rPr>
      </w:pPr>
      <w:r w:rsidRPr="008316BB">
        <w:rPr>
          <w:rFonts w:asciiTheme="majorBidi" w:eastAsia="Times New Roman" w:hAnsiTheme="majorBidi" w:cstheme="majorBidi"/>
          <w:bCs/>
          <w:color w:val="000000"/>
          <w:lang w:val="fi-FI"/>
        </w:rPr>
        <w:t>Danuri, Waluya, Sugiman, dan Sukestiyarno. (2023). Model Pembelajaran Berdiferensiasi untuk Sekolah Dasar Inklusif. Tasikmalaya: Rumah Cemerlang Indonesia.</w:t>
      </w:r>
    </w:p>
    <w:p w14:paraId="0528715A" w14:textId="77777777" w:rsidR="006E7484" w:rsidRPr="008316BB" w:rsidRDefault="006E7484">
      <w:pPr>
        <w:spacing w:after="0" w:line="240" w:lineRule="auto"/>
        <w:ind w:left="851" w:hanging="425"/>
        <w:jc w:val="both"/>
        <w:rPr>
          <w:rFonts w:asciiTheme="majorBidi" w:eastAsia="Times New Roman" w:hAnsiTheme="majorBidi" w:cstheme="majorBidi"/>
          <w:bCs/>
          <w:color w:val="000000"/>
          <w:lang w:val="fi-FI"/>
        </w:rPr>
      </w:pPr>
    </w:p>
    <w:p w14:paraId="7B913B85" w14:textId="77777777" w:rsidR="006E7484" w:rsidRPr="008316BB" w:rsidRDefault="00000000">
      <w:pPr>
        <w:spacing w:after="0" w:line="240" w:lineRule="auto"/>
        <w:ind w:left="851" w:hanging="425"/>
        <w:jc w:val="both"/>
        <w:rPr>
          <w:rFonts w:asciiTheme="majorBidi" w:eastAsia="Times New Roman" w:hAnsiTheme="majorBidi" w:cstheme="majorBidi"/>
          <w:bCs/>
          <w:color w:val="000000"/>
          <w:lang w:val="fi-FI"/>
        </w:rPr>
      </w:pPr>
      <w:r w:rsidRPr="008316BB">
        <w:rPr>
          <w:rFonts w:asciiTheme="majorBidi" w:eastAsia="Times New Roman" w:hAnsiTheme="majorBidi" w:cstheme="majorBidi"/>
          <w:bCs/>
          <w:color w:val="000000"/>
          <w:lang w:val="fi-FI"/>
        </w:rPr>
        <w:t>Farhana. (2022). “Pengaruh Motivasi Belajar terhadap Hasil Belajar Siswa Kelas IV di SD IT Al-Qur’aniyyah.” Skripsi Sarjana.</w:t>
      </w:r>
    </w:p>
    <w:p w14:paraId="0DA55581" w14:textId="77777777" w:rsidR="006E7484" w:rsidRPr="008316BB" w:rsidRDefault="006E7484">
      <w:pPr>
        <w:spacing w:after="0" w:line="240" w:lineRule="auto"/>
        <w:ind w:left="851" w:hanging="425"/>
        <w:jc w:val="both"/>
        <w:rPr>
          <w:rFonts w:asciiTheme="majorBidi" w:eastAsia="Times New Roman" w:hAnsiTheme="majorBidi" w:cstheme="majorBidi"/>
          <w:bCs/>
          <w:color w:val="000000"/>
          <w:lang w:val="fi-FI"/>
        </w:rPr>
      </w:pPr>
    </w:p>
    <w:p w14:paraId="1ACDF6D4" w14:textId="77777777" w:rsidR="006E7484" w:rsidRPr="008316BB" w:rsidRDefault="00000000">
      <w:pPr>
        <w:spacing w:after="0" w:line="240" w:lineRule="auto"/>
        <w:ind w:left="851" w:hanging="425"/>
        <w:jc w:val="both"/>
        <w:rPr>
          <w:rFonts w:asciiTheme="majorBidi" w:eastAsia="Times New Roman" w:hAnsiTheme="majorBidi" w:cstheme="majorBidi"/>
          <w:bCs/>
          <w:color w:val="000000"/>
          <w:lang w:val="fi-FI"/>
        </w:rPr>
      </w:pPr>
      <w:r w:rsidRPr="008316BB">
        <w:rPr>
          <w:rFonts w:asciiTheme="majorBidi" w:eastAsia="Times New Roman" w:hAnsiTheme="majorBidi" w:cstheme="majorBidi"/>
          <w:bCs/>
          <w:color w:val="000000"/>
          <w:lang w:val="fi-FI"/>
        </w:rPr>
        <w:t>Fitriananda. (2024). “Pengaruh Lapbook terhadap Hasil Belajar Siswa pada Mata Pelajaran Matematika Kelas V di SDN 107 Palembang.” UIN Raden Fatah Palembang.</w:t>
      </w:r>
    </w:p>
    <w:p w14:paraId="6A82E8FF" w14:textId="77777777" w:rsidR="006E7484" w:rsidRPr="008316BB" w:rsidRDefault="006E7484">
      <w:pPr>
        <w:spacing w:after="0" w:line="240" w:lineRule="auto"/>
        <w:ind w:left="851" w:hanging="425"/>
        <w:jc w:val="both"/>
        <w:rPr>
          <w:rFonts w:asciiTheme="majorBidi" w:eastAsia="Times New Roman" w:hAnsiTheme="majorBidi" w:cstheme="majorBidi"/>
          <w:bCs/>
          <w:color w:val="000000"/>
          <w:lang w:val="fi-FI"/>
        </w:rPr>
      </w:pPr>
    </w:p>
    <w:p w14:paraId="3B317181" w14:textId="77777777" w:rsidR="006E7484" w:rsidRPr="008316BB" w:rsidRDefault="00000000">
      <w:pPr>
        <w:spacing w:after="0" w:line="240" w:lineRule="auto"/>
        <w:ind w:left="851" w:hanging="425"/>
        <w:jc w:val="both"/>
        <w:rPr>
          <w:rFonts w:asciiTheme="majorBidi" w:eastAsia="Times New Roman" w:hAnsiTheme="majorBidi" w:cstheme="majorBidi"/>
          <w:bCs/>
          <w:color w:val="000000"/>
          <w:lang w:val="fi-FI"/>
        </w:rPr>
      </w:pPr>
      <w:r w:rsidRPr="008316BB">
        <w:rPr>
          <w:rFonts w:asciiTheme="majorBidi" w:eastAsia="Times New Roman" w:hAnsiTheme="majorBidi" w:cstheme="majorBidi"/>
          <w:bCs/>
          <w:color w:val="000000"/>
          <w:lang w:val="fi-FI"/>
        </w:rPr>
        <w:t>Gule, Yosefo. (2022). Motivasi Belajar Siswa (Studi Kasus Tinjauan Melalui Kompetensi Sosial dan Keteladanan Guru). Bandung: Adanu Abimata.</w:t>
      </w:r>
    </w:p>
    <w:p w14:paraId="72DC26CB" w14:textId="77777777" w:rsidR="006E7484" w:rsidRPr="008316BB" w:rsidRDefault="006E7484">
      <w:pPr>
        <w:spacing w:after="0" w:line="240" w:lineRule="auto"/>
        <w:ind w:left="851" w:hanging="425"/>
        <w:jc w:val="both"/>
        <w:rPr>
          <w:rFonts w:asciiTheme="majorBidi" w:eastAsia="Times New Roman" w:hAnsiTheme="majorBidi" w:cstheme="majorBidi"/>
          <w:bCs/>
          <w:color w:val="000000"/>
          <w:lang w:val="fi-FI"/>
        </w:rPr>
      </w:pPr>
    </w:p>
    <w:p w14:paraId="02C93E26" w14:textId="77777777" w:rsidR="006E7484" w:rsidRPr="008316BB" w:rsidRDefault="00000000">
      <w:pPr>
        <w:spacing w:after="0" w:line="240" w:lineRule="auto"/>
        <w:ind w:left="851" w:hanging="425"/>
        <w:jc w:val="both"/>
        <w:rPr>
          <w:rFonts w:asciiTheme="majorBidi" w:eastAsia="Times New Roman" w:hAnsiTheme="majorBidi" w:cstheme="majorBidi"/>
          <w:bCs/>
          <w:color w:val="000000"/>
          <w:lang w:val="fi-FI"/>
        </w:rPr>
      </w:pPr>
      <w:r w:rsidRPr="008316BB">
        <w:rPr>
          <w:rFonts w:asciiTheme="majorBidi" w:eastAsia="Times New Roman" w:hAnsiTheme="majorBidi" w:cstheme="majorBidi"/>
          <w:bCs/>
          <w:color w:val="000000"/>
          <w:lang w:val="fi-FI"/>
        </w:rPr>
        <w:lastRenderedPageBreak/>
        <w:t>Haerullah, Ade, dan Said Hasan. (2022). Kemampuan Dasar Mengajar. Ponorogo: Uwais Inspirasi Indonesia.</w:t>
      </w:r>
    </w:p>
    <w:p w14:paraId="7D61E9C7" w14:textId="77777777" w:rsidR="006E7484" w:rsidRPr="008316BB" w:rsidRDefault="006E7484">
      <w:pPr>
        <w:spacing w:after="0" w:line="240" w:lineRule="auto"/>
        <w:ind w:left="851" w:hanging="425"/>
        <w:jc w:val="both"/>
        <w:rPr>
          <w:rFonts w:asciiTheme="majorBidi" w:eastAsia="Times New Roman" w:hAnsiTheme="majorBidi" w:cstheme="majorBidi"/>
          <w:bCs/>
          <w:color w:val="000000"/>
          <w:lang w:val="fi-FI"/>
        </w:rPr>
      </w:pPr>
    </w:p>
    <w:p w14:paraId="30527D6B" w14:textId="77777777" w:rsidR="006E7484" w:rsidRPr="008316BB" w:rsidRDefault="00000000">
      <w:pPr>
        <w:spacing w:after="0" w:line="240" w:lineRule="auto"/>
        <w:ind w:left="851" w:hanging="425"/>
        <w:jc w:val="both"/>
        <w:rPr>
          <w:rFonts w:asciiTheme="majorBidi" w:eastAsia="Times New Roman" w:hAnsiTheme="majorBidi" w:cstheme="majorBidi"/>
          <w:bCs/>
          <w:color w:val="000000"/>
          <w:lang w:val="fi-FI"/>
        </w:rPr>
      </w:pPr>
      <w:r w:rsidRPr="008316BB">
        <w:rPr>
          <w:rFonts w:asciiTheme="majorBidi" w:eastAsia="Times New Roman" w:hAnsiTheme="majorBidi" w:cstheme="majorBidi"/>
          <w:bCs/>
          <w:color w:val="000000"/>
          <w:lang w:val="fi-FI"/>
        </w:rPr>
        <w:t>Hanafiah, Yusuf, et.al. (2021). Aku Bangga Menjadi Guru; Peran Guru dalam Penguatan Nilai Karakter Peserta Didik. Yogyakarta: UAD Press.</w:t>
      </w:r>
    </w:p>
    <w:p w14:paraId="67A241AB" w14:textId="77777777" w:rsidR="006E7484" w:rsidRPr="008316BB" w:rsidRDefault="006E7484">
      <w:pPr>
        <w:spacing w:after="0" w:line="240" w:lineRule="auto"/>
        <w:ind w:left="851" w:hanging="425"/>
        <w:jc w:val="both"/>
        <w:rPr>
          <w:rFonts w:asciiTheme="majorBidi" w:eastAsia="Times New Roman" w:hAnsiTheme="majorBidi" w:cstheme="majorBidi"/>
          <w:bCs/>
          <w:color w:val="000000"/>
          <w:lang w:val="fi-FI"/>
        </w:rPr>
      </w:pPr>
    </w:p>
    <w:p w14:paraId="56BE281E" w14:textId="77777777" w:rsidR="006E7484" w:rsidRPr="008316BB" w:rsidRDefault="00000000">
      <w:pPr>
        <w:spacing w:after="0" w:line="240" w:lineRule="auto"/>
        <w:ind w:left="851" w:hanging="425"/>
        <w:jc w:val="both"/>
        <w:rPr>
          <w:rFonts w:asciiTheme="majorBidi" w:eastAsia="Times New Roman" w:hAnsiTheme="majorBidi" w:cstheme="majorBidi"/>
          <w:bCs/>
          <w:color w:val="000000"/>
          <w:lang w:val="fi-FI"/>
        </w:rPr>
      </w:pPr>
      <w:r w:rsidRPr="008316BB">
        <w:rPr>
          <w:rFonts w:asciiTheme="majorBidi" w:eastAsia="Times New Roman" w:hAnsiTheme="majorBidi" w:cstheme="majorBidi"/>
          <w:bCs/>
          <w:color w:val="000000"/>
          <w:lang w:val="fi-FI"/>
        </w:rPr>
        <w:t>Hanim, Imtihan, et.al. (2022). Psikologi Belajar. Diedit oleh Fransiska Anggraini. Surabaya: Wade Group.</w:t>
      </w:r>
    </w:p>
    <w:p w14:paraId="5815EF6C" w14:textId="77777777" w:rsidR="006E7484" w:rsidRPr="008316BB" w:rsidRDefault="006E7484">
      <w:pPr>
        <w:spacing w:after="0" w:line="240" w:lineRule="auto"/>
        <w:ind w:left="851" w:hanging="425"/>
        <w:jc w:val="both"/>
        <w:rPr>
          <w:rFonts w:asciiTheme="majorBidi" w:eastAsia="Times New Roman" w:hAnsiTheme="majorBidi" w:cstheme="majorBidi"/>
          <w:bCs/>
          <w:color w:val="000000"/>
          <w:lang w:val="fi-FI"/>
        </w:rPr>
      </w:pPr>
    </w:p>
    <w:p w14:paraId="5C8EEAFC" w14:textId="77777777" w:rsidR="006E7484" w:rsidRPr="008316BB" w:rsidRDefault="00000000">
      <w:pPr>
        <w:spacing w:after="0" w:line="240" w:lineRule="auto"/>
        <w:ind w:left="851" w:hanging="425"/>
        <w:jc w:val="both"/>
        <w:rPr>
          <w:rFonts w:asciiTheme="majorBidi" w:eastAsia="Times New Roman" w:hAnsiTheme="majorBidi" w:cstheme="majorBidi"/>
          <w:bCs/>
          <w:color w:val="000000"/>
          <w:lang w:val="fi-FI"/>
        </w:rPr>
      </w:pPr>
      <w:r w:rsidRPr="008316BB">
        <w:rPr>
          <w:rFonts w:asciiTheme="majorBidi" w:eastAsia="Times New Roman" w:hAnsiTheme="majorBidi" w:cstheme="majorBidi"/>
          <w:bCs/>
          <w:color w:val="000000"/>
          <w:lang w:val="fi-FI"/>
        </w:rPr>
        <w:t xml:space="preserve">Husyain Rifai, Muh, et.al.  (2024). Kurikulum Merdeka (Implementasi dan Pengaplikasian). Yogyakarta: Selat Media Patners. </w:t>
      </w:r>
    </w:p>
    <w:p w14:paraId="71D99CD6" w14:textId="77777777" w:rsidR="006E7484" w:rsidRPr="008316BB" w:rsidRDefault="006E7484">
      <w:pPr>
        <w:spacing w:after="0" w:line="240" w:lineRule="auto"/>
        <w:ind w:left="851" w:hanging="425"/>
        <w:jc w:val="both"/>
        <w:rPr>
          <w:rFonts w:asciiTheme="majorBidi" w:eastAsia="Times New Roman" w:hAnsiTheme="majorBidi" w:cstheme="majorBidi"/>
          <w:bCs/>
          <w:color w:val="000000"/>
          <w:lang w:val="fi-FI"/>
        </w:rPr>
      </w:pPr>
    </w:p>
    <w:p w14:paraId="4462AF09" w14:textId="77777777" w:rsidR="006E7484" w:rsidRPr="008316BB" w:rsidRDefault="00000000">
      <w:pPr>
        <w:spacing w:after="0" w:line="240" w:lineRule="auto"/>
        <w:ind w:left="851" w:hanging="425"/>
        <w:jc w:val="both"/>
        <w:rPr>
          <w:rFonts w:asciiTheme="majorBidi" w:eastAsia="Times New Roman" w:hAnsiTheme="majorBidi" w:cstheme="majorBidi"/>
          <w:bCs/>
          <w:color w:val="000000"/>
          <w:lang w:val="fi-FI"/>
        </w:rPr>
      </w:pPr>
      <w:r w:rsidRPr="008316BB">
        <w:rPr>
          <w:rFonts w:asciiTheme="majorBidi" w:eastAsia="Times New Roman" w:hAnsiTheme="majorBidi" w:cstheme="majorBidi"/>
          <w:bCs/>
          <w:color w:val="000000"/>
          <w:lang w:val="fi-FI"/>
        </w:rPr>
        <w:t xml:space="preserve">Indra Permadi. (2023). “Efektivitas Model Pembelajaran Berdiferensiasi terhadap Peningkatan Hasil Belajar Fiqih Kelas VIII SMP Muhammadiyah 3 Kaliwungu Kendal.” Skripsi Sarjana. </w:t>
      </w:r>
    </w:p>
    <w:p w14:paraId="18E1B853" w14:textId="77777777" w:rsidR="006E7484" w:rsidRPr="008316BB" w:rsidRDefault="006E7484">
      <w:pPr>
        <w:spacing w:after="0" w:line="240" w:lineRule="auto"/>
        <w:ind w:left="851" w:hanging="425"/>
        <w:jc w:val="both"/>
        <w:rPr>
          <w:rFonts w:asciiTheme="majorBidi" w:eastAsia="Times New Roman" w:hAnsiTheme="majorBidi" w:cstheme="majorBidi"/>
          <w:bCs/>
          <w:color w:val="000000"/>
          <w:lang w:val="fi-FI"/>
        </w:rPr>
      </w:pPr>
    </w:p>
    <w:p w14:paraId="266909A4" w14:textId="77777777" w:rsidR="006E7484" w:rsidRDefault="00000000">
      <w:pPr>
        <w:spacing w:after="0" w:line="240" w:lineRule="auto"/>
        <w:ind w:left="851" w:hanging="425"/>
        <w:jc w:val="both"/>
        <w:rPr>
          <w:rFonts w:asciiTheme="majorBidi" w:eastAsia="Times New Roman" w:hAnsiTheme="majorBidi" w:cstheme="majorBidi"/>
          <w:bCs/>
          <w:color w:val="000000"/>
          <w:lang w:val="sv-SE"/>
        </w:rPr>
      </w:pPr>
      <w:r w:rsidRPr="008316BB">
        <w:rPr>
          <w:rFonts w:asciiTheme="majorBidi" w:eastAsia="Times New Roman" w:hAnsiTheme="majorBidi" w:cstheme="majorBidi"/>
          <w:bCs/>
          <w:color w:val="000000"/>
          <w:lang w:val="fi-FI"/>
        </w:rPr>
        <w:t xml:space="preserve">Intang Sappaile, Baso, Triyanto Pristiwaluyo, dan Itha Deviana. </w:t>
      </w:r>
      <w:r>
        <w:rPr>
          <w:rFonts w:asciiTheme="majorBidi" w:eastAsia="Times New Roman" w:hAnsiTheme="majorBidi" w:cstheme="majorBidi"/>
          <w:bCs/>
          <w:color w:val="000000"/>
          <w:lang w:val="sv-SE"/>
        </w:rPr>
        <w:t>(2021). Hasil Belajar dari Perspektif Dukungan Orangtua &amp; Minat Belajar Siswa. Makassar: Global Reseach and Consulting Institute.</w:t>
      </w:r>
    </w:p>
    <w:p w14:paraId="26A3A8FA" w14:textId="77777777" w:rsidR="006E7484" w:rsidRDefault="006E7484">
      <w:pPr>
        <w:spacing w:after="0" w:line="240" w:lineRule="auto"/>
        <w:ind w:left="851" w:hanging="425"/>
        <w:jc w:val="both"/>
        <w:rPr>
          <w:rFonts w:asciiTheme="majorBidi" w:eastAsia="Times New Roman" w:hAnsiTheme="majorBidi" w:cstheme="majorBidi"/>
          <w:bCs/>
          <w:color w:val="000000"/>
          <w:lang w:val="sv-SE"/>
        </w:rPr>
      </w:pPr>
    </w:p>
    <w:p w14:paraId="6F9654D6" w14:textId="77777777" w:rsidR="006E7484" w:rsidRDefault="00000000">
      <w:pPr>
        <w:spacing w:after="0" w:line="240" w:lineRule="auto"/>
        <w:ind w:left="851" w:hanging="425"/>
        <w:jc w:val="both"/>
        <w:rPr>
          <w:rFonts w:asciiTheme="majorBidi" w:eastAsia="Times New Roman" w:hAnsiTheme="majorBidi" w:cstheme="majorBidi"/>
          <w:bCs/>
          <w:color w:val="000000"/>
          <w:lang w:val="sv-SE"/>
        </w:rPr>
      </w:pPr>
      <w:r>
        <w:rPr>
          <w:rFonts w:asciiTheme="majorBidi" w:eastAsia="Times New Roman" w:hAnsiTheme="majorBidi" w:cstheme="majorBidi"/>
          <w:bCs/>
          <w:color w:val="000000"/>
          <w:lang w:val="sv-SE"/>
        </w:rPr>
        <w:t>Isrotun, Umi. (2021). “Upaya Memenuhi Kebutuhan Belajar Peserta Didik Melalui Pembelajaran Berdiferensiasi.” 2 st Proceeding STEKOM 2, No. 1.</w:t>
      </w:r>
    </w:p>
    <w:p w14:paraId="754183A9" w14:textId="77777777" w:rsidR="006E7484" w:rsidRDefault="006E7484">
      <w:pPr>
        <w:spacing w:after="0" w:line="240" w:lineRule="auto"/>
        <w:ind w:left="851" w:hanging="425"/>
        <w:jc w:val="both"/>
        <w:rPr>
          <w:rFonts w:asciiTheme="majorBidi" w:eastAsia="Times New Roman" w:hAnsiTheme="majorBidi" w:cstheme="majorBidi"/>
          <w:bCs/>
          <w:color w:val="000000"/>
          <w:lang w:val="sv-SE"/>
        </w:rPr>
      </w:pPr>
    </w:p>
    <w:p w14:paraId="6D64D637" w14:textId="77777777" w:rsidR="006E7484" w:rsidRDefault="00000000">
      <w:pPr>
        <w:spacing w:after="0" w:line="240" w:lineRule="auto"/>
        <w:ind w:left="851" w:hanging="425"/>
        <w:jc w:val="both"/>
        <w:rPr>
          <w:rFonts w:asciiTheme="majorBidi" w:eastAsia="Times New Roman" w:hAnsiTheme="majorBidi" w:cstheme="majorBidi"/>
          <w:bCs/>
          <w:color w:val="000000"/>
          <w:lang w:val="sv-SE"/>
        </w:rPr>
      </w:pPr>
      <w:r>
        <w:rPr>
          <w:rFonts w:asciiTheme="majorBidi" w:eastAsia="Times New Roman" w:hAnsiTheme="majorBidi" w:cstheme="majorBidi"/>
          <w:bCs/>
          <w:color w:val="000000"/>
          <w:lang w:val="sv-SE"/>
        </w:rPr>
        <w:t>Jayanti, Zulkardi, Ratu Ilma Indra Putri, dan Yusuf Hartono. (2023). Numerasi Pembelajaran Matematika SD Berbasis E-Learning. Palembang: bening Media Publishing.</w:t>
      </w:r>
    </w:p>
    <w:p w14:paraId="507AE481" w14:textId="77777777" w:rsidR="006E7484" w:rsidRDefault="006E7484">
      <w:pPr>
        <w:spacing w:after="0" w:line="240" w:lineRule="auto"/>
        <w:ind w:left="851" w:hanging="425"/>
        <w:jc w:val="both"/>
        <w:rPr>
          <w:rFonts w:asciiTheme="majorBidi" w:eastAsia="Times New Roman" w:hAnsiTheme="majorBidi" w:cstheme="majorBidi"/>
          <w:bCs/>
          <w:color w:val="000000"/>
          <w:lang w:val="sv-SE"/>
        </w:rPr>
      </w:pPr>
    </w:p>
    <w:p w14:paraId="159D11B1" w14:textId="77777777" w:rsidR="006E7484" w:rsidRDefault="00000000">
      <w:pPr>
        <w:spacing w:after="0" w:line="240" w:lineRule="auto"/>
        <w:ind w:left="851" w:hanging="425"/>
        <w:jc w:val="both"/>
        <w:rPr>
          <w:rFonts w:asciiTheme="majorBidi" w:eastAsia="Times New Roman" w:hAnsiTheme="majorBidi" w:cstheme="majorBidi"/>
          <w:bCs/>
          <w:color w:val="000000"/>
          <w:lang w:val="sv-SE"/>
        </w:rPr>
      </w:pPr>
      <w:r>
        <w:rPr>
          <w:rFonts w:asciiTheme="majorBidi" w:eastAsia="Times New Roman" w:hAnsiTheme="majorBidi" w:cstheme="majorBidi"/>
          <w:bCs/>
          <w:color w:val="000000"/>
          <w:lang w:val="sv-SE"/>
        </w:rPr>
        <w:t>Khristiani, Heny, et.al. (2021). Model Pengembangan Pembelajaran Berdiferensiasi (Differentiated Instruction) pada Kurikulum Fleksibel sebagai Wujud Merdeka Belajar di SMPN 20 Kota Tangerang Selatan. Jakarta: Pusat Kurikulum dan Pembelajaran, Badan Standar, Kurikulum, dan Asesmen Pendidikan.</w:t>
      </w:r>
    </w:p>
    <w:p w14:paraId="45BC6B33" w14:textId="77777777" w:rsidR="006E7484" w:rsidRDefault="006E7484">
      <w:pPr>
        <w:spacing w:after="0" w:line="240" w:lineRule="auto"/>
        <w:ind w:left="851" w:hanging="425"/>
        <w:jc w:val="both"/>
        <w:rPr>
          <w:rFonts w:asciiTheme="majorBidi" w:eastAsia="Times New Roman" w:hAnsiTheme="majorBidi" w:cstheme="majorBidi"/>
          <w:bCs/>
          <w:color w:val="000000"/>
          <w:lang w:val="sv-SE"/>
        </w:rPr>
      </w:pPr>
    </w:p>
    <w:p w14:paraId="68694A55" w14:textId="77777777" w:rsidR="006E7484" w:rsidRDefault="00000000">
      <w:pPr>
        <w:spacing w:after="0" w:line="240" w:lineRule="auto"/>
        <w:ind w:left="851" w:hanging="425"/>
        <w:jc w:val="both"/>
        <w:rPr>
          <w:rFonts w:asciiTheme="majorBidi" w:eastAsia="Times New Roman" w:hAnsiTheme="majorBidi" w:cstheme="majorBidi"/>
          <w:bCs/>
          <w:color w:val="000000"/>
          <w:lang w:val="sv-SE"/>
        </w:rPr>
      </w:pPr>
      <w:r>
        <w:rPr>
          <w:rFonts w:asciiTheme="majorBidi" w:eastAsia="Times New Roman" w:hAnsiTheme="majorBidi" w:cstheme="majorBidi"/>
          <w:bCs/>
          <w:color w:val="000000"/>
          <w:lang w:val="sv-SE"/>
        </w:rPr>
        <w:t xml:space="preserve">Kurniawan, Henry, et.al. (2024). Buku Ajar Statistika Dasar. Jambi: PT. Sonpedia Publishing Indonesia. </w:t>
      </w:r>
    </w:p>
    <w:p w14:paraId="2A5591AC" w14:textId="77777777" w:rsidR="006E7484" w:rsidRDefault="006E7484">
      <w:pPr>
        <w:spacing w:after="0" w:line="240" w:lineRule="auto"/>
        <w:ind w:left="851" w:hanging="425"/>
        <w:jc w:val="both"/>
        <w:rPr>
          <w:rFonts w:asciiTheme="majorBidi" w:eastAsia="Times New Roman" w:hAnsiTheme="majorBidi" w:cstheme="majorBidi"/>
          <w:bCs/>
          <w:color w:val="000000"/>
          <w:lang w:val="sv-SE"/>
        </w:rPr>
      </w:pPr>
    </w:p>
    <w:p w14:paraId="2FC23174" w14:textId="77777777" w:rsidR="006E7484" w:rsidRDefault="00000000">
      <w:pPr>
        <w:spacing w:after="0" w:line="240" w:lineRule="auto"/>
        <w:ind w:left="851" w:hanging="425"/>
        <w:jc w:val="both"/>
        <w:rPr>
          <w:rFonts w:asciiTheme="majorBidi" w:eastAsia="Times New Roman" w:hAnsiTheme="majorBidi" w:cstheme="majorBidi"/>
          <w:bCs/>
          <w:color w:val="000000"/>
          <w:lang w:val="sv-SE"/>
        </w:rPr>
      </w:pPr>
      <w:r>
        <w:rPr>
          <w:rFonts w:asciiTheme="majorBidi" w:eastAsia="Times New Roman" w:hAnsiTheme="majorBidi" w:cstheme="majorBidi"/>
          <w:bCs/>
          <w:color w:val="000000"/>
          <w:lang w:val="sv-SE"/>
        </w:rPr>
        <w:t>Laia, Indah Septa Ayu, et.al. (2022). “Pengaruh Strategi Pembelajaran Berdiferensiasi terhadap Hasil Belajar Peserta Didik SMA Negeri 1 Lahusa.” Jurnal Ilmiah Wahana Pendidikan 8, No. 20.</w:t>
      </w:r>
    </w:p>
    <w:p w14:paraId="47EFEAEF" w14:textId="77777777" w:rsidR="006E7484" w:rsidRDefault="006E7484">
      <w:pPr>
        <w:spacing w:after="0" w:line="240" w:lineRule="auto"/>
        <w:ind w:left="851" w:hanging="425"/>
        <w:jc w:val="both"/>
        <w:rPr>
          <w:rFonts w:asciiTheme="majorBidi" w:eastAsia="Times New Roman" w:hAnsiTheme="majorBidi" w:cstheme="majorBidi"/>
          <w:bCs/>
          <w:color w:val="000000"/>
          <w:lang w:val="sv-SE"/>
        </w:rPr>
      </w:pPr>
    </w:p>
    <w:p w14:paraId="5A14AAB7" w14:textId="77777777" w:rsidR="006E7484" w:rsidRDefault="00000000">
      <w:pPr>
        <w:spacing w:after="0" w:line="240" w:lineRule="auto"/>
        <w:ind w:left="851" w:hanging="425"/>
        <w:jc w:val="both"/>
        <w:rPr>
          <w:rFonts w:asciiTheme="majorBidi" w:eastAsia="Times New Roman" w:hAnsiTheme="majorBidi" w:cstheme="majorBidi"/>
          <w:bCs/>
          <w:color w:val="000000"/>
          <w:lang w:val="sv-SE"/>
        </w:rPr>
      </w:pPr>
      <w:r>
        <w:rPr>
          <w:rFonts w:asciiTheme="majorBidi" w:eastAsia="Times New Roman" w:hAnsiTheme="majorBidi" w:cstheme="majorBidi"/>
          <w:bCs/>
          <w:color w:val="000000"/>
          <w:lang w:val="sv-SE"/>
        </w:rPr>
        <w:t>Maemunawati, Siti, dan Muhammad Alif. (2020). Peran Guru, Orang Tua, Metode dan Media Pembelajaran: Strategi KBM di Masa Pandemi Covid-19. Serang: 3M Media Karya Serang.</w:t>
      </w:r>
    </w:p>
    <w:p w14:paraId="65E60ACA" w14:textId="77777777" w:rsidR="006E7484" w:rsidRDefault="006E7484">
      <w:pPr>
        <w:spacing w:after="0" w:line="240" w:lineRule="auto"/>
        <w:ind w:left="851" w:hanging="425"/>
        <w:jc w:val="both"/>
        <w:rPr>
          <w:rFonts w:asciiTheme="majorBidi" w:eastAsia="Times New Roman" w:hAnsiTheme="majorBidi" w:cstheme="majorBidi"/>
          <w:bCs/>
          <w:color w:val="000000"/>
          <w:lang w:val="sv-SE"/>
        </w:rPr>
      </w:pPr>
    </w:p>
    <w:p w14:paraId="4538DF31" w14:textId="77777777" w:rsidR="006E7484" w:rsidRPr="008316BB" w:rsidRDefault="00000000">
      <w:pPr>
        <w:spacing w:after="0" w:line="240" w:lineRule="auto"/>
        <w:ind w:left="851" w:hanging="425"/>
        <w:jc w:val="both"/>
        <w:rPr>
          <w:rFonts w:asciiTheme="majorBidi" w:eastAsia="Times New Roman" w:hAnsiTheme="majorBidi" w:cstheme="majorBidi"/>
          <w:bCs/>
          <w:color w:val="000000"/>
        </w:rPr>
      </w:pPr>
      <w:r>
        <w:rPr>
          <w:rFonts w:asciiTheme="majorBidi" w:eastAsia="Times New Roman" w:hAnsiTheme="majorBidi" w:cstheme="majorBidi"/>
          <w:bCs/>
          <w:color w:val="000000"/>
          <w:lang w:val="sv-SE"/>
        </w:rPr>
        <w:t xml:space="preserve">Marlina, Lilis, dan Syukriy Abdullah Darwanis. </w:t>
      </w:r>
      <w:r w:rsidRPr="008316BB">
        <w:rPr>
          <w:rFonts w:asciiTheme="majorBidi" w:eastAsia="Times New Roman" w:hAnsiTheme="majorBidi" w:cstheme="majorBidi"/>
          <w:bCs/>
          <w:color w:val="000000"/>
        </w:rPr>
        <w:t>(2024). “Sebuah Systematic Literature Review: Pembelajaran Diferensiasi dalam Dunia Pendidikan.” MES: Journal of Mathematics Education and Science 9, No. 2.</w:t>
      </w:r>
    </w:p>
    <w:p w14:paraId="31D745A6" w14:textId="77777777" w:rsidR="006E7484" w:rsidRPr="008316BB" w:rsidRDefault="006E7484">
      <w:pPr>
        <w:spacing w:after="0" w:line="240" w:lineRule="auto"/>
        <w:ind w:left="851" w:hanging="425"/>
        <w:jc w:val="both"/>
        <w:rPr>
          <w:rFonts w:asciiTheme="majorBidi" w:eastAsia="Times New Roman" w:hAnsiTheme="majorBidi" w:cstheme="majorBidi"/>
          <w:bCs/>
          <w:color w:val="000000"/>
        </w:rPr>
      </w:pPr>
    </w:p>
    <w:p w14:paraId="2A97CBE5" w14:textId="77777777" w:rsidR="006E7484" w:rsidRPr="008316BB" w:rsidRDefault="00000000">
      <w:pPr>
        <w:spacing w:after="0" w:line="240" w:lineRule="auto"/>
        <w:ind w:left="851" w:hanging="425"/>
        <w:jc w:val="both"/>
        <w:rPr>
          <w:rFonts w:asciiTheme="majorBidi" w:eastAsia="Times New Roman" w:hAnsiTheme="majorBidi" w:cstheme="majorBidi"/>
          <w:bCs/>
          <w:color w:val="000000"/>
          <w:lang w:val="it-IT"/>
        </w:rPr>
      </w:pPr>
      <w:r w:rsidRPr="008316BB">
        <w:rPr>
          <w:rFonts w:asciiTheme="majorBidi" w:eastAsia="Times New Roman" w:hAnsiTheme="majorBidi" w:cstheme="majorBidi"/>
          <w:bCs/>
          <w:color w:val="000000"/>
          <w:lang w:val="it-IT"/>
        </w:rPr>
        <w:t>Mulyati, Ai, dan Alfa Mitri Suhara. (2024). Perencanaan Pembelajaran Bahasa Indonesia. Sukabumi: CV Jejak.</w:t>
      </w:r>
    </w:p>
    <w:p w14:paraId="1C75DAD3" w14:textId="77777777" w:rsidR="006E7484" w:rsidRPr="008316BB" w:rsidRDefault="006E7484">
      <w:pPr>
        <w:spacing w:after="0" w:line="240" w:lineRule="auto"/>
        <w:ind w:left="851" w:hanging="425"/>
        <w:jc w:val="both"/>
        <w:rPr>
          <w:rFonts w:asciiTheme="majorBidi" w:eastAsia="Times New Roman" w:hAnsiTheme="majorBidi" w:cstheme="majorBidi"/>
          <w:bCs/>
          <w:color w:val="000000"/>
          <w:lang w:val="it-IT"/>
        </w:rPr>
      </w:pPr>
    </w:p>
    <w:p w14:paraId="705880D4" w14:textId="77777777" w:rsidR="006E7484" w:rsidRPr="008316BB" w:rsidRDefault="00000000">
      <w:pPr>
        <w:spacing w:after="0" w:line="240" w:lineRule="auto"/>
        <w:ind w:left="851" w:hanging="425"/>
        <w:jc w:val="both"/>
        <w:rPr>
          <w:rFonts w:asciiTheme="majorBidi" w:eastAsia="Times New Roman" w:hAnsiTheme="majorBidi" w:cstheme="majorBidi"/>
          <w:bCs/>
          <w:color w:val="000000"/>
          <w:lang w:val="it-IT"/>
        </w:rPr>
      </w:pPr>
      <w:r w:rsidRPr="008316BB">
        <w:rPr>
          <w:rFonts w:asciiTheme="majorBidi" w:eastAsia="Times New Roman" w:hAnsiTheme="majorBidi" w:cstheme="majorBidi"/>
          <w:bCs/>
          <w:color w:val="000000"/>
          <w:lang w:val="it-IT"/>
        </w:rPr>
        <w:t>Nasrudin, Juhana. (2019). Metodologi Penelitian Pendidikan. Bandung: Panca Terra Firma.</w:t>
      </w:r>
    </w:p>
    <w:p w14:paraId="0E533D5B" w14:textId="77777777" w:rsidR="006E7484" w:rsidRPr="008316BB" w:rsidRDefault="006E7484">
      <w:pPr>
        <w:spacing w:after="0" w:line="240" w:lineRule="auto"/>
        <w:ind w:left="851" w:hanging="425"/>
        <w:jc w:val="both"/>
        <w:rPr>
          <w:rFonts w:asciiTheme="majorBidi" w:eastAsia="Times New Roman" w:hAnsiTheme="majorBidi" w:cstheme="majorBidi"/>
          <w:bCs/>
          <w:color w:val="000000"/>
          <w:lang w:val="it-IT"/>
        </w:rPr>
      </w:pPr>
    </w:p>
    <w:p w14:paraId="2A6574BF" w14:textId="77777777" w:rsidR="006E7484" w:rsidRPr="008316BB" w:rsidRDefault="00000000">
      <w:pPr>
        <w:spacing w:after="0" w:line="240" w:lineRule="auto"/>
        <w:ind w:left="851" w:hanging="425"/>
        <w:jc w:val="both"/>
        <w:rPr>
          <w:rFonts w:asciiTheme="majorBidi" w:eastAsia="Times New Roman" w:hAnsiTheme="majorBidi" w:cstheme="majorBidi"/>
          <w:bCs/>
          <w:color w:val="000000"/>
          <w:lang w:val="it-IT"/>
        </w:rPr>
      </w:pPr>
      <w:r w:rsidRPr="008316BB">
        <w:rPr>
          <w:rFonts w:asciiTheme="majorBidi" w:eastAsia="Times New Roman" w:hAnsiTheme="majorBidi" w:cstheme="majorBidi"/>
          <w:bCs/>
          <w:color w:val="000000"/>
          <w:lang w:val="it-IT"/>
        </w:rPr>
        <w:lastRenderedPageBreak/>
        <w:t>Nuramini, Aisyah, et.al. (2024). Metode Pembelajaran Berbasis Kurikulum Merdeka. Jambi: PT. Sonpedia Publishing Indonesia.</w:t>
      </w:r>
    </w:p>
    <w:p w14:paraId="113C8F11" w14:textId="77777777" w:rsidR="006E7484" w:rsidRPr="008316BB" w:rsidRDefault="006E7484">
      <w:pPr>
        <w:spacing w:after="0" w:line="240" w:lineRule="auto"/>
        <w:ind w:left="851" w:hanging="425"/>
        <w:jc w:val="both"/>
        <w:rPr>
          <w:rFonts w:asciiTheme="majorBidi" w:eastAsia="Times New Roman" w:hAnsiTheme="majorBidi" w:cstheme="majorBidi"/>
          <w:bCs/>
          <w:color w:val="000000"/>
          <w:lang w:val="it-IT"/>
        </w:rPr>
      </w:pPr>
    </w:p>
    <w:p w14:paraId="5B49442F" w14:textId="77777777" w:rsidR="006E7484" w:rsidRPr="008316BB" w:rsidRDefault="00000000">
      <w:pPr>
        <w:spacing w:after="0" w:line="240" w:lineRule="auto"/>
        <w:ind w:left="851" w:hanging="425"/>
        <w:jc w:val="both"/>
        <w:rPr>
          <w:rFonts w:asciiTheme="majorBidi" w:eastAsia="Times New Roman" w:hAnsiTheme="majorBidi" w:cstheme="majorBidi"/>
          <w:bCs/>
          <w:color w:val="000000"/>
          <w:lang w:val="it-IT"/>
        </w:rPr>
      </w:pPr>
      <w:r w:rsidRPr="008316BB">
        <w:rPr>
          <w:rFonts w:asciiTheme="majorBidi" w:eastAsia="Times New Roman" w:hAnsiTheme="majorBidi" w:cstheme="majorBidi"/>
          <w:bCs/>
          <w:color w:val="000000"/>
          <w:lang w:val="it-IT"/>
        </w:rPr>
        <w:t xml:space="preserve">Nurhasanah, Siti. (2023). Statistika Pendidikan Teori, Aplikasi, dan Kasus. Jakarta: Salemba Humanika. </w:t>
      </w:r>
    </w:p>
    <w:p w14:paraId="24C9A414" w14:textId="77777777" w:rsidR="006E7484" w:rsidRPr="008316BB" w:rsidRDefault="006E7484">
      <w:pPr>
        <w:spacing w:after="0" w:line="240" w:lineRule="auto"/>
        <w:ind w:left="851" w:hanging="425"/>
        <w:jc w:val="both"/>
        <w:rPr>
          <w:rFonts w:asciiTheme="majorBidi" w:eastAsia="Times New Roman" w:hAnsiTheme="majorBidi" w:cstheme="majorBidi"/>
          <w:bCs/>
          <w:color w:val="000000"/>
          <w:lang w:val="it-IT"/>
        </w:rPr>
      </w:pPr>
    </w:p>
    <w:p w14:paraId="66A86768" w14:textId="77777777" w:rsidR="006E7484" w:rsidRPr="008316BB" w:rsidRDefault="00000000">
      <w:pPr>
        <w:spacing w:after="0" w:line="240" w:lineRule="auto"/>
        <w:ind w:left="851" w:hanging="425"/>
        <w:jc w:val="both"/>
        <w:rPr>
          <w:rFonts w:asciiTheme="majorBidi" w:eastAsia="Times New Roman" w:hAnsiTheme="majorBidi" w:cstheme="majorBidi"/>
          <w:bCs/>
          <w:color w:val="000000"/>
          <w:lang w:val="it-IT"/>
        </w:rPr>
      </w:pPr>
      <w:r w:rsidRPr="008316BB">
        <w:rPr>
          <w:rFonts w:asciiTheme="majorBidi" w:eastAsia="Times New Roman" w:hAnsiTheme="majorBidi" w:cstheme="majorBidi"/>
          <w:bCs/>
          <w:color w:val="000000"/>
          <w:lang w:val="it-IT"/>
        </w:rPr>
        <w:t>Permana, Adi. (2016). “Pengaruh Gaya Belajar dan Motivasi Belajar Mahasiswa terhadap Kemampuan Belajar Ilmu Alamiah Dasar.” Formatif: Jurnal Ilmiah Pendidikan MIPA 6, No. 3.</w:t>
      </w:r>
    </w:p>
    <w:p w14:paraId="6594004F" w14:textId="77777777" w:rsidR="006E7484" w:rsidRPr="008316BB" w:rsidRDefault="006E7484">
      <w:pPr>
        <w:spacing w:after="0" w:line="240" w:lineRule="auto"/>
        <w:ind w:left="851" w:hanging="425"/>
        <w:jc w:val="both"/>
        <w:rPr>
          <w:rFonts w:asciiTheme="majorBidi" w:eastAsia="Times New Roman" w:hAnsiTheme="majorBidi" w:cstheme="majorBidi"/>
          <w:bCs/>
          <w:color w:val="000000"/>
          <w:lang w:val="it-IT"/>
        </w:rPr>
      </w:pPr>
    </w:p>
    <w:p w14:paraId="79DCB661" w14:textId="77777777" w:rsidR="006E7484" w:rsidRDefault="00000000">
      <w:pPr>
        <w:spacing w:after="0" w:line="240" w:lineRule="auto"/>
        <w:ind w:left="851" w:hanging="425"/>
        <w:jc w:val="both"/>
        <w:rPr>
          <w:rFonts w:asciiTheme="majorBidi" w:eastAsia="Times New Roman" w:hAnsiTheme="majorBidi" w:cstheme="majorBidi"/>
          <w:bCs/>
          <w:color w:val="000000"/>
          <w:lang w:val="sv-SE"/>
        </w:rPr>
      </w:pPr>
      <w:r w:rsidRPr="008316BB">
        <w:rPr>
          <w:rFonts w:asciiTheme="majorBidi" w:eastAsia="Times New Roman" w:hAnsiTheme="majorBidi" w:cstheme="majorBidi"/>
          <w:bCs/>
          <w:color w:val="000000"/>
          <w:lang w:val="it-IT"/>
        </w:rPr>
        <w:t xml:space="preserve">Priyono, Dony Purnomo, et.al. (2023). </w:t>
      </w:r>
      <w:r>
        <w:rPr>
          <w:rFonts w:asciiTheme="majorBidi" w:eastAsia="Times New Roman" w:hAnsiTheme="majorBidi" w:cstheme="majorBidi"/>
          <w:bCs/>
          <w:color w:val="000000"/>
          <w:lang w:val="sv-SE"/>
        </w:rPr>
        <w:t>Resonansi Pemikiran Ke-25 Mendambakan Guru Berkarakter di Era Milenial. Surakarta: Muhammadiyah University Press.</w:t>
      </w:r>
    </w:p>
    <w:p w14:paraId="234DA5B8" w14:textId="77777777" w:rsidR="006E7484" w:rsidRDefault="006E7484">
      <w:pPr>
        <w:spacing w:after="0" w:line="240" w:lineRule="auto"/>
        <w:ind w:left="851" w:hanging="425"/>
        <w:jc w:val="both"/>
        <w:rPr>
          <w:rFonts w:asciiTheme="majorBidi" w:eastAsia="Times New Roman" w:hAnsiTheme="majorBidi" w:cstheme="majorBidi"/>
          <w:bCs/>
          <w:color w:val="000000"/>
          <w:lang w:val="sv-SE"/>
        </w:rPr>
      </w:pPr>
    </w:p>
    <w:p w14:paraId="74DB4EB2" w14:textId="77777777" w:rsidR="006E7484" w:rsidRDefault="00000000">
      <w:pPr>
        <w:spacing w:after="0" w:line="240" w:lineRule="auto"/>
        <w:ind w:left="851" w:hanging="425"/>
        <w:jc w:val="both"/>
        <w:rPr>
          <w:rFonts w:asciiTheme="majorBidi" w:eastAsia="Times New Roman" w:hAnsiTheme="majorBidi" w:cstheme="majorBidi"/>
          <w:bCs/>
          <w:color w:val="000000"/>
          <w:lang w:val="sv-SE"/>
        </w:rPr>
      </w:pPr>
      <w:r>
        <w:rPr>
          <w:rFonts w:asciiTheme="majorBidi" w:eastAsia="Times New Roman" w:hAnsiTheme="majorBidi" w:cstheme="majorBidi"/>
          <w:bCs/>
          <w:color w:val="000000"/>
          <w:lang w:val="sv-SE"/>
        </w:rPr>
        <w:t>Purba, Mariati, et.al. (2019). Prinsip Pengembangan Pembelajaran Berdiferensiasi (Differentiated Instruction) pada Kurikulum Merdeka Sebagai Bentuk Merdeka Belajar. Jakarta: Pusat Kurikulum dan Pembelajaran, Badan Standar, Kurikulum, dan Asesmen Pendidikan.</w:t>
      </w:r>
    </w:p>
    <w:p w14:paraId="1C66EE1D" w14:textId="77777777" w:rsidR="006E7484" w:rsidRDefault="006E7484">
      <w:pPr>
        <w:spacing w:after="0" w:line="240" w:lineRule="auto"/>
        <w:ind w:left="851" w:hanging="425"/>
        <w:jc w:val="both"/>
        <w:rPr>
          <w:rFonts w:asciiTheme="majorBidi" w:eastAsia="Times New Roman" w:hAnsiTheme="majorBidi" w:cstheme="majorBidi"/>
          <w:bCs/>
          <w:color w:val="000000"/>
          <w:lang w:val="sv-SE"/>
        </w:rPr>
      </w:pPr>
    </w:p>
    <w:p w14:paraId="33C9944B" w14:textId="77777777" w:rsidR="006E7484" w:rsidRDefault="00000000">
      <w:pPr>
        <w:spacing w:after="0" w:line="240" w:lineRule="auto"/>
        <w:ind w:left="851" w:hanging="425"/>
        <w:jc w:val="both"/>
        <w:rPr>
          <w:rFonts w:asciiTheme="majorBidi" w:eastAsia="Times New Roman" w:hAnsiTheme="majorBidi" w:cstheme="majorBidi"/>
          <w:bCs/>
          <w:color w:val="000000"/>
          <w:lang w:val="sv-SE"/>
        </w:rPr>
      </w:pPr>
      <w:r>
        <w:rPr>
          <w:rFonts w:asciiTheme="majorBidi" w:eastAsia="Times New Roman" w:hAnsiTheme="majorBidi" w:cstheme="majorBidi"/>
          <w:bCs/>
          <w:color w:val="000000"/>
          <w:lang w:val="sv-SE"/>
        </w:rPr>
        <w:t>Purwowidodo, Agus, dan Muhammad Zaini. (2023). Teori dan Praktik Model Pembelajaran Berdiferensiasi Implementasi Kurikulum Merdeka. Media Pustaka. Vol. 4. Yogyakarta.</w:t>
      </w:r>
    </w:p>
    <w:p w14:paraId="574ADF34" w14:textId="77777777" w:rsidR="006E7484" w:rsidRDefault="006E7484">
      <w:pPr>
        <w:spacing w:after="0" w:line="240" w:lineRule="auto"/>
        <w:ind w:left="851" w:hanging="425"/>
        <w:jc w:val="both"/>
        <w:rPr>
          <w:rFonts w:asciiTheme="majorBidi" w:eastAsia="Times New Roman" w:hAnsiTheme="majorBidi" w:cstheme="majorBidi"/>
          <w:bCs/>
          <w:color w:val="000000"/>
          <w:lang w:val="sv-SE"/>
        </w:rPr>
      </w:pPr>
    </w:p>
    <w:p w14:paraId="6E61C58C" w14:textId="77777777" w:rsidR="006E7484" w:rsidRDefault="00000000">
      <w:pPr>
        <w:spacing w:after="0" w:line="240" w:lineRule="auto"/>
        <w:ind w:left="851" w:hanging="425"/>
        <w:jc w:val="both"/>
        <w:rPr>
          <w:rFonts w:asciiTheme="majorBidi" w:eastAsia="Times New Roman" w:hAnsiTheme="majorBidi" w:cstheme="majorBidi"/>
          <w:bCs/>
          <w:color w:val="000000"/>
          <w:lang w:val="sv-SE"/>
        </w:rPr>
      </w:pPr>
      <w:r>
        <w:rPr>
          <w:rFonts w:asciiTheme="majorBidi" w:eastAsia="Times New Roman" w:hAnsiTheme="majorBidi" w:cstheme="majorBidi"/>
          <w:bCs/>
          <w:color w:val="000000"/>
          <w:lang w:val="sv-SE"/>
        </w:rPr>
        <w:t>Putri Febrianti, Vini. (2023). “Analisis Kesulitan Guru Biologi SMAN 2 Pandeglang dalam Mengimplementasikan Pembelajaran Terdiferensiasi.” Jurnal Pembelajaran Inovatif 6, No. 1.</w:t>
      </w:r>
    </w:p>
    <w:p w14:paraId="37E48F22" w14:textId="77777777" w:rsidR="006E7484" w:rsidRDefault="006E7484">
      <w:pPr>
        <w:spacing w:after="0" w:line="240" w:lineRule="auto"/>
        <w:ind w:left="851" w:hanging="425"/>
        <w:jc w:val="both"/>
        <w:rPr>
          <w:rFonts w:asciiTheme="majorBidi" w:eastAsia="Times New Roman" w:hAnsiTheme="majorBidi" w:cstheme="majorBidi"/>
          <w:bCs/>
          <w:color w:val="000000"/>
          <w:lang w:val="sv-SE"/>
        </w:rPr>
      </w:pPr>
    </w:p>
    <w:p w14:paraId="5653EE2E" w14:textId="77777777" w:rsidR="006E7484" w:rsidRDefault="00000000">
      <w:pPr>
        <w:spacing w:after="0" w:line="240" w:lineRule="auto"/>
        <w:ind w:left="851" w:hanging="425"/>
        <w:jc w:val="both"/>
        <w:rPr>
          <w:rFonts w:asciiTheme="majorBidi" w:eastAsia="Times New Roman" w:hAnsiTheme="majorBidi" w:cstheme="majorBidi"/>
          <w:bCs/>
          <w:color w:val="000000"/>
          <w:lang w:val="sv-SE"/>
        </w:rPr>
      </w:pPr>
      <w:r>
        <w:rPr>
          <w:rFonts w:asciiTheme="majorBidi" w:eastAsia="Times New Roman" w:hAnsiTheme="majorBidi" w:cstheme="majorBidi"/>
          <w:bCs/>
          <w:color w:val="000000"/>
          <w:lang w:val="sv-SE"/>
        </w:rPr>
        <w:t xml:space="preserve">Putri Wahyuningtyas, Dessy, et.al. (2023). Pembelajaran Berdiferensiasi untuk Implementasi Kurikulum Merdeka. Malang: Literasi Nusantara Abadi Grup. </w:t>
      </w:r>
    </w:p>
    <w:p w14:paraId="6CE54AF3" w14:textId="77777777" w:rsidR="006E7484" w:rsidRDefault="006E7484">
      <w:pPr>
        <w:spacing w:after="0" w:line="240" w:lineRule="auto"/>
        <w:ind w:left="851" w:hanging="425"/>
        <w:jc w:val="both"/>
        <w:rPr>
          <w:rFonts w:asciiTheme="majorBidi" w:eastAsia="Times New Roman" w:hAnsiTheme="majorBidi" w:cstheme="majorBidi"/>
          <w:bCs/>
          <w:color w:val="000000"/>
          <w:lang w:val="sv-SE"/>
        </w:rPr>
      </w:pPr>
    </w:p>
    <w:p w14:paraId="3379503A" w14:textId="77777777" w:rsidR="006E7484" w:rsidRDefault="00000000">
      <w:pPr>
        <w:spacing w:after="0" w:line="240" w:lineRule="auto"/>
        <w:ind w:left="851" w:hanging="425"/>
        <w:jc w:val="both"/>
        <w:rPr>
          <w:rFonts w:asciiTheme="majorBidi" w:eastAsia="Times New Roman" w:hAnsiTheme="majorBidi" w:cstheme="majorBidi"/>
          <w:bCs/>
          <w:color w:val="000000"/>
          <w:lang w:val="sv-SE"/>
        </w:rPr>
      </w:pPr>
      <w:r>
        <w:rPr>
          <w:rFonts w:asciiTheme="majorBidi" w:eastAsia="Times New Roman" w:hAnsiTheme="majorBidi" w:cstheme="majorBidi"/>
          <w:bCs/>
          <w:color w:val="000000"/>
          <w:lang w:val="sv-SE"/>
        </w:rPr>
        <w:t>Putu Arya Oka, Gde, et.al. (2023). Buku Ajar Mata Kuliah Terintegrasi Bahasa Ibu: Perencanaan Pembelajaran AUD. Pekalongan: PT Nasya Expanding Management.</w:t>
      </w:r>
    </w:p>
    <w:p w14:paraId="500795F7" w14:textId="77777777" w:rsidR="006E7484" w:rsidRDefault="006E7484">
      <w:pPr>
        <w:spacing w:after="0" w:line="240" w:lineRule="auto"/>
        <w:ind w:left="851" w:hanging="425"/>
        <w:jc w:val="both"/>
        <w:rPr>
          <w:rFonts w:asciiTheme="majorBidi" w:eastAsia="Times New Roman" w:hAnsiTheme="majorBidi" w:cstheme="majorBidi"/>
          <w:bCs/>
          <w:color w:val="000000"/>
          <w:lang w:val="sv-SE"/>
        </w:rPr>
      </w:pPr>
    </w:p>
    <w:p w14:paraId="4E10F6DA" w14:textId="77777777" w:rsidR="006E7484" w:rsidRDefault="00000000">
      <w:pPr>
        <w:spacing w:after="0" w:line="240" w:lineRule="auto"/>
        <w:ind w:left="851" w:hanging="425"/>
        <w:jc w:val="both"/>
        <w:rPr>
          <w:rFonts w:asciiTheme="majorBidi" w:eastAsia="Times New Roman" w:hAnsiTheme="majorBidi" w:cstheme="majorBidi"/>
          <w:bCs/>
          <w:color w:val="000000"/>
          <w:lang w:val="sv-SE"/>
        </w:rPr>
      </w:pPr>
      <w:r>
        <w:rPr>
          <w:rFonts w:asciiTheme="majorBidi" w:eastAsia="Times New Roman" w:hAnsiTheme="majorBidi" w:cstheme="majorBidi"/>
          <w:bCs/>
          <w:color w:val="000000"/>
          <w:lang w:val="sv-SE"/>
        </w:rPr>
        <w:t>Rahmadi. (2011). Pengantar Metodologi Penelitian. Banjarmasin: Antasari Press.</w:t>
      </w:r>
    </w:p>
    <w:p w14:paraId="7BDAE607" w14:textId="77777777" w:rsidR="006E7484" w:rsidRDefault="006E7484">
      <w:pPr>
        <w:spacing w:after="0" w:line="240" w:lineRule="auto"/>
        <w:ind w:left="851" w:hanging="425"/>
        <w:jc w:val="both"/>
        <w:rPr>
          <w:rFonts w:asciiTheme="majorBidi" w:eastAsia="Times New Roman" w:hAnsiTheme="majorBidi" w:cstheme="majorBidi"/>
          <w:bCs/>
          <w:color w:val="000000"/>
          <w:lang w:val="sv-SE"/>
        </w:rPr>
      </w:pPr>
    </w:p>
    <w:p w14:paraId="17B79CC5" w14:textId="77777777" w:rsidR="006E7484" w:rsidRDefault="00000000">
      <w:pPr>
        <w:spacing w:after="0" w:line="240" w:lineRule="auto"/>
        <w:ind w:left="851" w:hanging="425"/>
        <w:jc w:val="both"/>
        <w:rPr>
          <w:rFonts w:asciiTheme="majorBidi" w:eastAsia="Times New Roman" w:hAnsiTheme="majorBidi" w:cstheme="majorBidi"/>
          <w:bCs/>
          <w:color w:val="000000"/>
          <w:lang w:val="sv-SE"/>
        </w:rPr>
      </w:pPr>
      <w:r>
        <w:rPr>
          <w:rFonts w:asciiTheme="majorBidi" w:eastAsia="Times New Roman" w:hAnsiTheme="majorBidi" w:cstheme="majorBidi"/>
          <w:bCs/>
          <w:color w:val="000000"/>
          <w:lang w:val="sv-SE"/>
        </w:rPr>
        <w:t>Ramadhani, Rahmi, dan Nuraini Sri Bina. (2021). Statistika Penelitian Pendidikan Analisis Perhitungan Matematis dan Aplikasi SPSS. Jakarta: Kencana.</w:t>
      </w:r>
    </w:p>
    <w:p w14:paraId="7A05FFB7" w14:textId="77777777" w:rsidR="006E7484" w:rsidRDefault="006E7484">
      <w:pPr>
        <w:spacing w:after="0" w:line="240" w:lineRule="auto"/>
        <w:ind w:left="851" w:hanging="425"/>
        <w:jc w:val="both"/>
        <w:rPr>
          <w:rFonts w:asciiTheme="majorBidi" w:eastAsia="Times New Roman" w:hAnsiTheme="majorBidi" w:cstheme="majorBidi"/>
          <w:bCs/>
          <w:color w:val="000000"/>
          <w:lang w:val="sv-SE"/>
        </w:rPr>
      </w:pPr>
    </w:p>
    <w:p w14:paraId="532FFAA1" w14:textId="77777777" w:rsidR="006E7484" w:rsidRPr="008316BB" w:rsidRDefault="00000000">
      <w:pPr>
        <w:spacing w:after="0" w:line="240" w:lineRule="auto"/>
        <w:ind w:left="851" w:hanging="425"/>
        <w:jc w:val="both"/>
        <w:rPr>
          <w:rFonts w:asciiTheme="majorBidi" w:eastAsia="Times New Roman" w:hAnsiTheme="majorBidi" w:cstheme="majorBidi"/>
          <w:bCs/>
          <w:color w:val="000000"/>
          <w:lang w:val="fi-FI"/>
        </w:rPr>
      </w:pPr>
      <w:r w:rsidRPr="008316BB">
        <w:rPr>
          <w:rFonts w:asciiTheme="majorBidi" w:eastAsia="Times New Roman" w:hAnsiTheme="majorBidi" w:cstheme="majorBidi"/>
          <w:bCs/>
          <w:color w:val="000000"/>
          <w:lang w:val="fi-FI"/>
        </w:rPr>
        <w:t xml:space="preserve">Rusman. (2020). Pembelajaran Tematik Terpadu. Jakarta: Raja Grafindo Persada. </w:t>
      </w:r>
    </w:p>
    <w:p w14:paraId="72AEC2BC" w14:textId="77777777" w:rsidR="006E7484" w:rsidRPr="008316BB" w:rsidRDefault="006E7484">
      <w:pPr>
        <w:spacing w:after="0" w:line="240" w:lineRule="auto"/>
        <w:ind w:left="851" w:hanging="425"/>
        <w:jc w:val="both"/>
        <w:rPr>
          <w:rFonts w:asciiTheme="majorBidi" w:eastAsia="Times New Roman" w:hAnsiTheme="majorBidi" w:cstheme="majorBidi"/>
          <w:bCs/>
          <w:color w:val="000000"/>
          <w:lang w:val="fi-FI"/>
        </w:rPr>
      </w:pPr>
    </w:p>
    <w:p w14:paraId="357194BE" w14:textId="77777777" w:rsidR="006E7484" w:rsidRPr="008316BB" w:rsidRDefault="00000000">
      <w:pPr>
        <w:spacing w:after="0" w:line="240" w:lineRule="auto"/>
        <w:ind w:left="851" w:hanging="425"/>
        <w:jc w:val="both"/>
        <w:rPr>
          <w:rFonts w:asciiTheme="majorBidi" w:eastAsia="Times New Roman" w:hAnsiTheme="majorBidi" w:cstheme="majorBidi"/>
          <w:bCs/>
          <w:color w:val="000000"/>
          <w:lang w:val="fi-FI"/>
        </w:rPr>
      </w:pPr>
      <w:r w:rsidRPr="008316BB">
        <w:rPr>
          <w:rFonts w:asciiTheme="majorBidi" w:eastAsia="Times New Roman" w:hAnsiTheme="majorBidi" w:cstheme="majorBidi"/>
          <w:bCs/>
          <w:color w:val="000000"/>
          <w:lang w:val="fi-FI"/>
        </w:rPr>
        <w:t>Sabarikun, Nazilatun, dan Heru Purnomo. (2023). “Pengaruh Pembelajaran Berdiferensiasi terhadap Hasil Belajar Matematika Siswa Sekolah Dasar.” Didaktik : Jurnal Ilmiah PGSD STKIP Subang 9, No. 3.</w:t>
      </w:r>
    </w:p>
    <w:p w14:paraId="61640CF8" w14:textId="77777777" w:rsidR="006E7484" w:rsidRPr="008316BB" w:rsidRDefault="006E7484">
      <w:pPr>
        <w:spacing w:after="0" w:line="240" w:lineRule="auto"/>
        <w:ind w:left="851" w:hanging="425"/>
        <w:jc w:val="both"/>
        <w:rPr>
          <w:rFonts w:asciiTheme="majorBidi" w:eastAsia="Times New Roman" w:hAnsiTheme="majorBidi" w:cstheme="majorBidi"/>
          <w:bCs/>
          <w:color w:val="000000"/>
          <w:lang w:val="fi-FI"/>
        </w:rPr>
      </w:pPr>
    </w:p>
    <w:p w14:paraId="56527F07" w14:textId="77777777" w:rsidR="006E7484" w:rsidRPr="008316BB" w:rsidRDefault="00000000">
      <w:pPr>
        <w:spacing w:after="0" w:line="240" w:lineRule="auto"/>
        <w:ind w:left="851" w:hanging="425"/>
        <w:jc w:val="both"/>
        <w:rPr>
          <w:rFonts w:asciiTheme="majorBidi" w:eastAsia="Times New Roman" w:hAnsiTheme="majorBidi" w:cstheme="majorBidi"/>
          <w:bCs/>
          <w:color w:val="000000"/>
          <w:lang w:val="fi-FI"/>
        </w:rPr>
      </w:pPr>
      <w:r w:rsidRPr="008316BB">
        <w:rPr>
          <w:rFonts w:asciiTheme="majorBidi" w:eastAsia="Times New Roman" w:hAnsiTheme="majorBidi" w:cstheme="majorBidi"/>
          <w:bCs/>
          <w:color w:val="000000"/>
          <w:lang w:val="fi-FI"/>
        </w:rPr>
        <w:t xml:space="preserve">Sahtiani Jahrir, Andi, Muhammad Tahir, dan Aswati. (2024). Pembelajaran Diferensiasi. Banjarnegara: PT. Penerbit Qriset Indonesia. </w:t>
      </w:r>
    </w:p>
    <w:p w14:paraId="35E00FD4" w14:textId="77777777" w:rsidR="006E7484" w:rsidRPr="008316BB" w:rsidRDefault="006E7484">
      <w:pPr>
        <w:spacing w:after="0" w:line="240" w:lineRule="auto"/>
        <w:ind w:left="851" w:hanging="425"/>
        <w:jc w:val="both"/>
        <w:rPr>
          <w:rFonts w:asciiTheme="majorBidi" w:eastAsia="Times New Roman" w:hAnsiTheme="majorBidi" w:cstheme="majorBidi"/>
          <w:bCs/>
          <w:color w:val="000000"/>
          <w:lang w:val="fi-FI"/>
        </w:rPr>
      </w:pPr>
    </w:p>
    <w:p w14:paraId="6FCBFB26" w14:textId="77777777" w:rsidR="006E7484" w:rsidRPr="008316BB" w:rsidRDefault="00000000">
      <w:pPr>
        <w:spacing w:after="0" w:line="240" w:lineRule="auto"/>
        <w:ind w:left="851" w:hanging="425"/>
        <w:jc w:val="both"/>
        <w:rPr>
          <w:rFonts w:asciiTheme="majorBidi" w:eastAsia="Times New Roman" w:hAnsiTheme="majorBidi" w:cstheme="majorBidi"/>
          <w:bCs/>
          <w:color w:val="000000"/>
          <w:lang w:val="fi-FI"/>
        </w:rPr>
      </w:pPr>
      <w:r w:rsidRPr="008316BB">
        <w:rPr>
          <w:rFonts w:asciiTheme="majorBidi" w:eastAsia="Times New Roman" w:hAnsiTheme="majorBidi" w:cstheme="majorBidi"/>
          <w:bCs/>
          <w:color w:val="000000"/>
          <w:lang w:val="fi-FI"/>
        </w:rPr>
        <w:t>Sanjani, Maulana Akbar. (2021). “Pentingnya Strategi Pembelajaran yang Tepat Bagi Siswa.” Jurnal Serunai Administrasi Pendidikan 10, No. 2.</w:t>
      </w:r>
    </w:p>
    <w:p w14:paraId="7F6ED76A" w14:textId="77777777" w:rsidR="006E7484" w:rsidRPr="008316BB" w:rsidRDefault="006E7484">
      <w:pPr>
        <w:spacing w:after="0" w:line="240" w:lineRule="auto"/>
        <w:ind w:left="851" w:hanging="425"/>
        <w:jc w:val="both"/>
        <w:rPr>
          <w:rFonts w:asciiTheme="majorBidi" w:eastAsia="Times New Roman" w:hAnsiTheme="majorBidi" w:cstheme="majorBidi"/>
          <w:bCs/>
          <w:color w:val="000000"/>
          <w:lang w:val="fi-FI"/>
        </w:rPr>
      </w:pPr>
    </w:p>
    <w:p w14:paraId="5A4AEC07" w14:textId="77777777" w:rsidR="006E7484" w:rsidRPr="008316BB" w:rsidRDefault="00000000">
      <w:pPr>
        <w:spacing w:after="0" w:line="240" w:lineRule="auto"/>
        <w:ind w:left="851" w:hanging="425"/>
        <w:jc w:val="both"/>
        <w:rPr>
          <w:rFonts w:asciiTheme="majorBidi" w:eastAsia="Times New Roman" w:hAnsiTheme="majorBidi" w:cstheme="majorBidi"/>
          <w:bCs/>
          <w:color w:val="000000"/>
          <w:lang w:val="fi-FI"/>
        </w:rPr>
      </w:pPr>
      <w:r w:rsidRPr="008316BB">
        <w:rPr>
          <w:rFonts w:asciiTheme="majorBidi" w:eastAsia="Times New Roman" w:hAnsiTheme="majorBidi" w:cstheme="majorBidi"/>
          <w:bCs/>
          <w:color w:val="000000"/>
          <w:lang w:val="fi-FI"/>
        </w:rPr>
        <w:t>Saputra, Maifil Anggi. (2021). “Efektivitas Strategi Pembelajaran Berdiferensiasi untuk Meningkatkan Konsentrasi Belajar Anak Berkesulitan Belajar.” PAKAR Pendidikan 18, No. 2.</w:t>
      </w:r>
    </w:p>
    <w:p w14:paraId="074D9F63" w14:textId="77777777" w:rsidR="006E7484" w:rsidRPr="008316BB" w:rsidRDefault="006E7484">
      <w:pPr>
        <w:spacing w:after="0" w:line="240" w:lineRule="auto"/>
        <w:ind w:left="851" w:hanging="425"/>
        <w:jc w:val="both"/>
        <w:rPr>
          <w:rFonts w:asciiTheme="majorBidi" w:eastAsia="Times New Roman" w:hAnsiTheme="majorBidi" w:cstheme="majorBidi"/>
          <w:bCs/>
          <w:color w:val="000000"/>
          <w:lang w:val="fi-FI"/>
        </w:rPr>
      </w:pPr>
    </w:p>
    <w:p w14:paraId="47E86072" w14:textId="77777777" w:rsidR="006E7484" w:rsidRPr="008316BB" w:rsidRDefault="00000000">
      <w:pPr>
        <w:spacing w:after="0" w:line="240" w:lineRule="auto"/>
        <w:ind w:left="851" w:hanging="425"/>
        <w:jc w:val="both"/>
        <w:rPr>
          <w:rFonts w:asciiTheme="majorBidi" w:eastAsia="Times New Roman" w:hAnsiTheme="majorBidi" w:cstheme="majorBidi"/>
          <w:bCs/>
          <w:color w:val="000000"/>
          <w:lang w:val="fi-FI"/>
        </w:rPr>
      </w:pPr>
      <w:r w:rsidRPr="008316BB">
        <w:rPr>
          <w:rFonts w:asciiTheme="majorBidi" w:eastAsia="Times New Roman" w:hAnsiTheme="majorBidi" w:cstheme="majorBidi"/>
          <w:bCs/>
          <w:color w:val="000000"/>
          <w:lang w:val="fi-FI"/>
        </w:rPr>
        <w:t>Setiawan, Arip. (2023). “Penerapan Pembelajaran Berdiferensiasi dalam Perspektif Teori Belajar Humanistik di SD Negeri Gumelem 1 Kecamatan Pakis Kabupaten Magelang," Tesis Magister.</w:t>
      </w:r>
    </w:p>
    <w:p w14:paraId="38C8DA32" w14:textId="77777777" w:rsidR="006E7484" w:rsidRPr="008316BB" w:rsidRDefault="006E7484">
      <w:pPr>
        <w:spacing w:after="0" w:line="240" w:lineRule="auto"/>
        <w:ind w:left="851" w:hanging="425"/>
        <w:jc w:val="both"/>
        <w:rPr>
          <w:rFonts w:asciiTheme="majorBidi" w:eastAsia="Times New Roman" w:hAnsiTheme="majorBidi" w:cstheme="majorBidi"/>
          <w:bCs/>
          <w:color w:val="000000"/>
          <w:lang w:val="fi-FI"/>
        </w:rPr>
      </w:pPr>
    </w:p>
    <w:p w14:paraId="0C676F68" w14:textId="77777777" w:rsidR="006E7484" w:rsidRDefault="00000000">
      <w:pPr>
        <w:spacing w:after="0" w:line="240" w:lineRule="auto"/>
        <w:ind w:left="851" w:hanging="425"/>
        <w:jc w:val="both"/>
        <w:rPr>
          <w:rFonts w:asciiTheme="majorBidi" w:eastAsia="Times New Roman" w:hAnsiTheme="majorBidi" w:cstheme="majorBidi"/>
          <w:bCs/>
          <w:color w:val="000000"/>
          <w:lang w:val="sv-SE"/>
        </w:rPr>
      </w:pPr>
      <w:r>
        <w:rPr>
          <w:rFonts w:asciiTheme="majorBidi" w:eastAsia="Times New Roman" w:hAnsiTheme="majorBidi" w:cstheme="majorBidi"/>
          <w:bCs/>
          <w:color w:val="000000"/>
          <w:lang w:val="sv-SE"/>
        </w:rPr>
        <w:t>Sidik Priadana, M, dan Denok Sunarsi. (2021). Metode Penelitian Kuantitatif. Tangerang Selatan: Pascal Books.</w:t>
      </w:r>
    </w:p>
    <w:p w14:paraId="7729A7F1" w14:textId="77777777" w:rsidR="006E7484" w:rsidRDefault="006E7484">
      <w:pPr>
        <w:spacing w:after="0" w:line="240" w:lineRule="auto"/>
        <w:ind w:left="851" w:hanging="425"/>
        <w:jc w:val="both"/>
        <w:rPr>
          <w:rFonts w:asciiTheme="majorBidi" w:eastAsia="Times New Roman" w:hAnsiTheme="majorBidi" w:cstheme="majorBidi"/>
          <w:bCs/>
          <w:color w:val="000000"/>
          <w:lang w:val="sv-SE"/>
        </w:rPr>
      </w:pPr>
    </w:p>
    <w:p w14:paraId="141CCD7A" w14:textId="77777777" w:rsidR="006E7484" w:rsidRDefault="00000000">
      <w:pPr>
        <w:spacing w:after="0" w:line="240" w:lineRule="auto"/>
        <w:ind w:left="851" w:hanging="425"/>
        <w:jc w:val="both"/>
        <w:rPr>
          <w:rFonts w:asciiTheme="majorBidi" w:eastAsia="Times New Roman" w:hAnsiTheme="majorBidi" w:cstheme="majorBidi"/>
          <w:bCs/>
          <w:color w:val="000000"/>
          <w:lang w:val="sv-SE"/>
        </w:rPr>
      </w:pPr>
      <w:r>
        <w:rPr>
          <w:rFonts w:asciiTheme="majorBidi" w:eastAsia="Times New Roman" w:hAnsiTheme="majorBidi" w:cstheme="majorBidi"/>
          <w:bCs/>
          <w:color w:val="000000"/>
          <w:lang w:val="sv-SE"/>
        </w:rPr>
        <w:t xml:space="preserve">Sidiq, Muhammad Alrabi. (2023). “Implementasi Pembelajaran Berdiferensiasi dalam Kurikulum Merdeka Belajar pada Mata Pelajaran Pendidikan Agama Islam di Yayasan Pendidikan Cendana Riau Distrik Duri.” Tesis Magister. </w:t>
      </w:r>
    </w:p>
    <w:p w14:paraId="30037DCA" w14:textId="77777777" w:rsidR="006E7484" w:rsidRDefault="006E7484">
      <w:pPr>
        <w:spacing w:after="0" w:line="240" w:lineRule="auto"/>
        <w:ind w:left="851" w:hanging="425"/>
        <w:jc w:val="both"/>
        <w:rPr>
          <w:rFonts w:asciiTheme="majorBidi" w:eastAsia="Times New Roman" w:hAnsiTheme="majorBidi" w:cstheme="majorBidi"/>
          <w:bCs/>
          <w:color w:val="000000"/>
          <w:lang w:val="sv-SE"/>
        </w:rPr>
      </w:pPr>
    </w:p>
    <w:p w14:paraId="10FD7844" w14:textId="77777777" w:rsidR="006E7484" w:rsidRDefault="00000000">
      <w:pPr>
        <w:spacing w:after="0" w:line="240" w:lineRule="auto"/>
        <w:ind w:left="851" w:hanging="425"/>
        <w:jc w:val="both"/>
        <w:rPr>
          <w:rFonts w:asciiTheme="majorBidi" w:eastAsia="Times New Roman" w:hAnsiTheme="majorBidi" w:cstheme="majorBidi"/>
          <w:bCs/>
          <w:color w:val="000000"/>
          <w:lang w:val="sv-SE"/>
        </w:rPr>
      </w:pPr>
      <w:r>
        <w:rPr>
          <w:rFonts w:asciiTheme="majorBidi" w:eastAsia="Times New Roman" w:hAnsiTheme="majorBidi" w:cstheme="majorBidi"/>
          <w:bCs/>
          <w:color w:val="000000"/>
          <w:lang w:val="sv-SE"/>
        </w:rPr>
        <w:t xml:space="preserve">Sigalingling, Ropin. (2022). Guru Penggerak dalam Paradigma Pembelajaran Kurikulum Merdeka Menciptakan Pembelajaran Sesuai Kebutuhan Anak. Jakarta: Tata Akbar. </w:t>
      </w:r>
    </w:p>
    <w:p w14:paraId="66FB7FEC" w14:textId="77777777" w:rsidR="006E7484" w:rsidRDefault="006E7484">
      <w:pPr>
        <w:spacing w:after="0" w:line="240" w:lineRule="auto"/>
        <w:ind w:left="851" w:hanging="425"/>
        <w:jc w:val="both"/>
        <w:rPr>
          <w:rFonts w:asciiTheme="majorBidi" w:eastAsia="Times New Roman" w:hAnsiTheme="majorBidi" w:cstheme="majorBidi"/>
          <w:bCs/>
          <w:color w:val="000000"/>
          <w:lang w:val="sv-SE"/>
        </w:rPr>
      </w:pPr>
    </w:p>
    <w:p w14:paraId="59677BEA" w14:textId="77777777" w:rsidR="006E7484" w:rsidRDefault="00000000">
      <w:pPr>
        <w:spacing w:after="0" w:line="240" w:lineRule="auto"/>
        <w:ind w:left="851" w:hanging="425"/>
        <w:jc w:val="both"/>
        <w:rPr>
          <w:rFonts w:asciiTheme="majorBidi" w:eastAsia="Times New Roman" w:hAnsiTheme="majorBidi" w:cstheme="majorBidi"/>
          <w:bCs/>
          <w:color w:val="000000"/>
          <w:lang w:val="sv-SE"/>
        </w:rPr>
      </w:pPr>
      <w:r>
        <w:rPr>
          <w:rFonts w:asciiTheme="majorBidi" w:eastAsia="Times New Roman" w:hAnsiTheme="majorBidi" w:cstheme="majorBidi"/>
          <w:bCs/>
          <w:color w:val="000000"/>
          <w:lang w:val="sv-SE"/>
        </w:rPr>
        <w:t xml:space="preserve">———. (2023). Pembelajaran Berdiferensiasi pada Implementasi Kurikulum Merdeka The Differentiatiated Classroom. Bandung: Tata Akbar. </w:t>
      </w:r>
    </w:p>
    <w:p w14:paraId="7209B185" w14:textId="77777777" w:rsidR="006E7484" w:rsidRDefault="006E7484">
      <w:pPr>
        <w:spacing w:after="0" w:line="240" w:lineRule="auto"/>
        <w:ind w:left="851" w:hanging="425"/>
        <w:jc w:val="both"/>
        <w:rPr>
          <w:rFonts w:asciiTheme="majorBidi" w:eastAsia="Times New Roman" w:hAnsiTheme="majorBidi" w:cstheme="majorBidi"/>
          <w:bCs/>
          <w:color w:val="000000"/>
          <w:lang w:val="sv-SE"/>
        </w:rPr>
      </w:pPr>
    </w:p>
    <w:p w14:paraId="78EC42A2" w14:textId="77777777" w:rsidR="006E7484" w:rsidRPr="008316BB" w:rsidRDefault="00000000">
      <w:pPr>
        <w:spacing w:after="0" w:line="240" w:lineRule="auto"/>
        <w:ind w:left="851" w:hanging="425"/>
        <w:jc w:val="both"/>
        <w:rPr>
          <w:rFonts w:asciiTheme="majorBidi" w:eastAsia="Times New Roman" w:hAnsiTheme="majorBidi" w:cstheme="majorBidi"/>
          <w:bCs/>
          <w:color w:val="000000"/>
          <w:lang w:val="sv-SE"/>
        </w:rPr>
      </w:pPr>
      <w:r w:rsidRPr="008316BB">
        <w:rPr>
          <w:rFonts w:asciiTheme="majorBidi" w:eastAsia="Times New Roman" w:hAnsiTheme="majorBidi" w:cstheme="majorBidi"/>
          <w:bCs/>
          <w:color w:val="000000"/>
          <w:lang w:val="sv-SE"/>
        </w:rPr>
        <w:t>Siyoto, Sandu, dan Ali Sodik. (2015). Dasar Metodologi Penelitian. Yogyakarta: Literasi Media Publishing.</w:t>
      </w:r>
    </w:p>
    <w:p w14:paraId="1AC542DB" w14:textId="77777777" w:rsidR="006E7484" w:rsidRPr="008316BB" w:rsidRDefault="006E7484">
      <w:pPr>
        <w:spacing w:after="0" w:line="240" w:lineRule="auto"/>
        <w:ind w:left="851" w:hanging="425"/>
        <w:jc w:val="both"/>
        <w:rPr>
          <w:rFonts w:asciiTheme="majorBidi" w:eastAsia="Times New Roman" w:hAnsiTheme="majorBidi" w:cstheme="majorBidi"/>
          <w:bCs/>
          <w:color w:val="000000"/>
          <w:lang w:val="sv-SE"/>
        </w:rPr>
      </w:pPr>
    </w:p>
    <w:p w14:paraId="1CA284BB" w14:textId="77777777" w:rsidR="006E7484" w:rsidRPr="008316BB" w:rsidRDefault="00000000">
      <w:pPr>
        <w:spacing w:after="0" w:line="240" w:lineRule="auto"/>
        <w:ind w:left="851" w:hanging="425"/>
        <w:jc w:val="both"/>
        <w:rPr>
          <w:rFonts w:asciiTheme="majorBidi" w:eastAsia="Times New Roman" w:hAnsiTheme="majorBidi" w:cstheme="majorBidi"/>
          <w:bCs/>
          <w:color w:val="000000"/>
          <w:lang w:val="sv-SE"/>
        </w:rPr>
      </w:pPr>
      <w:r w:rsidRPr="008316BB">
        <w:rPr>
          <w:rFonts w:asciiTheme="majorBidi" w:eastAsia="Times New Roman" w:hAnsiTheme="majorBidi" w:cstheme="majorBidi"/>
          <w:bCs/>
          <w:color w:val="000000"/>
          <w:lang w:val="sv-SE"/>
        </w:rPr>
        <w:t>Sobri, Muhammad. (2020). Kontribusi Kemandirian dan Kedisiplinan terhadap Hasil Belajar. Bandung: Guepedia.</w:t>
      </w:r>
    </w:p>
    <w:p w14:paraId="21CAC41D" w14:textId="77777777" w:rsidR="006E7484" w:rsidRPr="008316BB" w:rsidRDefault="006E7484">
      <w:pPr>
        <w:spacing w:after="0" w:line="240" w:lineRule="auto"/>
        <w:ind w:left="851" w:hanging="425"/>
        <w:jc w:val="both"/>
        <w:rPr>
          <w:rFonts w:asciiTheme="majorBidi" w:eastAsia="Times New Roman" w:hAnsiTheme="majorBidi" w:cstheme="majorBidi"/>
          <w:bCs/>
          <w:color w:val="000000"/>
          <w:lang w:val="sv-SE"/>
        </w:rPr>
      </w:pPr>
    </w:p>
    <w:p w14:paraId="7AD25FA1" w14:textId="77777777" w:rsidR="006E7484" w:rsidRPr="008316BB" w:rsidRDefault="00000000">
      <w:pPr>
        <w:spacing w:after="0" w:line="240" w:lineRule="auto"/>
        <w:ind w:left="851" w:hanging="425"/>
        <w:jc w:val="both"/>
        <w:rPr>
          <w:rFonts w:asciiTheme="majorBidi" w:eastAsia="Times New Roman" w:hAnsiTheme="majorBidi" w:cstheme="majorBidi"/>
          <w:bCs/>
          <w:color w:val="000000"/>
          <w:lang w:val="sv-SE"/>
        </w:rPr>
      </w:pPr>
      <w:r w:rsidRPr="008316BB">
        <w:rPr>
          <w:rFonts w:asciiTheme="majorBidi" w:eastAsia="Times New Roman" w:hAnsiTheme="majorBidi" w:cstheme="majorBidi"/>
          <w:bCs/>
          <w:color w:val="000000"/>
          <w:lang w:val="sv-SE"/>
        </w:rPr>
        <w:t>Sosiloningtyas, Riyanti, Sudiyanti, dan Agnes Ariningtyas. (2024). Pembelajaran Berdiferensiasi yang Kreatif dan Inovatif. Indramayu: CV. Adanu Abimata.</w:t>
      </w:r>
    </w:p>
    <w:p w14:paraId="73AB8E2F" w14:textId="77777777" w:rsidR="006E7484" w:rsidRPr="008316BB" w:rsidRDefault="006E7484">
      <w:pPr>
        <w:spacing w:after="0" w:line="240" w:lineRule="auto"/>
        <w:ind w:left="851" w:hanging="425"/>
        <w:jc w:val="both"/>
        <w:rPr>
          <w:rFonts w:asciiTheme="majorBidi" w:eastAsia="Times New Roman" w:hAnsiTheme="majorBidi" w:cstheme="majorBidi"/>
          <w:bCs/>
          <w:color w:val="000000"/>
          <w:lang w:val="sv-SE"/>
        </w:rPr>
      </w:pPr>
    </w:p>
    <w:p w14:paraId="177A9418" w14:textId="77777777" w:rsidR="006E7484" w:rsidRDefault="00000000">
      <w:pPr>
        <w:spacing w:after="0" w:line="240" w:lineRule="auto"/>
        <w:ind w:left="851" w:hanging="425"/>
        <w:jc w:val="both"/>
        <w:rPr>
          <w:rFonts w:asciiTheme="majorBidi" w:eastAsia="Times New Roman" w:hAnsiTheme="majorBidi" w:cstheme="majorBidi"/>
          <w:bCs/>
          <w:color w:val="000000"/>
          <w:lang w:val="sv-SE"/>
        </w:rPr>
      </w:pPr>
      <w:r w:rsidRPr="008316BB">
        <w:rPr>
          <w:rFonts w:asciiTheme="majorBidi" w:eastAsia="Times New Roman" w:hAnsiTheme="majorBidi" w:cstheme="majorBidi"/>
          <w:bCs/>
          <w:color w:val="000000"/>
          <w:lang w:val="sv-SE"/>
        </w:rPr>
        <w:t xml:space="preserve">Sri Wahyuningsih, Endang. (2020). Model Pembelajaran Mastery Learning Upaya Peningkatan Keaktifan dan Hasil Belajar Siswa. </w:t>
      </w:r>
      <w:r>
        <w:rPr>
          <w:rFonts w:asciiTheme="majorBidi" w:eastAsia="Times New Roman" w:hAnsiTheme="majorBidi" w:cstheme="majorBidi"/>
          <w:bCs/>
          <w:color w:val="000000"/>
          <w:lang w:val="sv-SE"/>
        </w:rPr>
        <w:t>Yogyakarta: Deepublish.</w:t>
      </w:r>
    </w:p>
    <w:p w14:paraId="5490094D" w14:textId="77777777" w:rsidR="006E7484" w:rsidRDefault="006E7484">
      <w:pPr>
        <w:spacing w:after="0" w:line="240" w:lineRule="auto"/>
        <w:ind w:left="851" w:hanging="425"/>
        <w:jc w:val="both"/>
        <w:rPr>
          <w:rFonts w:asciiTheme="majorBidi" w:eastAsia="Times New Roman" w:hAnsiTheme="majorBidi" w:cstheme="majorBidi"/>
          <w:bCs/>
          <w:color w:val="000000"/>
          <w:lang w:val="sv-SE"/>
        </w:rPr>
      </w:pPr>
    </w:p>
    <w:p w14:paraId="34C1ABBC" w14:textId="77777777" w:rsidR="006E7484" w:rsidRDefault="00000000">
      <w:pPr>
        <w:spacing w:after="0" w:line="240" w:lineRule="auto"/>
        <w:ind w:left="851" w:hanging="425"/>
        <w:jc w:val="both"/>
        <w:rPr>
          <w:rFonts w:asciiTheme="majorBidi" w:eastAsia="Times New Roman" w:hAnsiTheme="majorBidi" w:cstheme="majorBidi"/>
          <w:bCs/>
          <w:color w:val="000000"/>
          <w:lang w:val="sv-SE"/>
        </w:rPr>
      </w:pPr>
      <w:r>
        <w:rPr>
          <w:rFonts w:asciiTheme="majorBidi" w:eastAsia="Times New Roman" w:hAnsiTheme="majorBidi" w:cstheme="majorBidi"/>
          <w:bCs/>
          <w:color w:val="000000"/>
          <w:lang w:val="sv-SE"/>
        </w:rPr>
        <w:t xml:space="preserve">Sudirman. (2023). Kurikulum dan Pengembangan Pembelajaran dalam Perspektif Pragmatis. Lombok Tengah: Pusat Pengembangan Pendidikan dan Penelitian Indonesia. </w:t>
      </w:r>
    </w:p>
    <w:p w14:paraId="04E62032" w14:textId="77777777" w:rsidR="006E7484" w:rsidRDefault="006E7484">
      <w:pPr>
        <w:spacing w:after="0" w:line="240" w:lineRule="auto"/>
        <w:ind w:left="851" w:hanging="425"/>
        <w:jc w:val="both"/>
        <w:rPr>
          <w:rFonts w:asciiTheme="majorBidi" w:eastAsia="Times New Roman" w:hAnsiTheme="majorBidi" w:cstheme="majorBidi"/>
          <w:bCs/>
          <w:color w:val="000000"/>
          <w:lang w:val="sv-SE"/>
        </w:rPr>
      </w:pPr>
    </w:p>
    <w:p w14:paraId="0B6DC9ED" w14:textId="77777777" w:rsidR="006E7484" w:rsidRPr="008316BB" w:rsidRDefault="00000000">
      <w:pPr>
        <w:spacing w:after="0" w:line="240" w:lineRule="auto"/>
        <w:ind w:left="851" w:hanging="425"/>
        <w:jc w:val="both"/>
        <w:rPr>
          <w:rFonts w:asciiTheme="majorBidi" w:eastAsia="Times New Roman" w:hAnsiTheme="majorBidi" w:cstheme="majorBidi"/>
          <w:bCs/>
          <w:color w:val="000000"/>
          <w:lang w:val="it-IT"/>
        </w:rPr>
      </w:pPr>
      <w:r>
        <w:rPr>
          <w:rFonts w:asciiTheme="majorBidi" w:eastAsia="Times New Roman" w:hAnsiTheme="majorBidi" w:cstheme="majorBidi"/>
          <w:bCs/>
          <w:color w:val="000000"/>
          <w:lang w:val="sv-SE"/>
        </w:rPr>
        <w:t xml:space="preserve">Sugiyono. (2020). Cara Mudah Menyusun: Skripsi, Tesis, dan Disertasi. </w:t>
      </w:r>
      <w:r w:rsidRPr="008316BB">
        <w:rPr>
          <w:rFonts w:asciiTheme="majorBidi" w:eastAsia="Times New Roman" w:hAnsiTheme="majorBidi" w:cstheme="majorBidi"/>
          <w:bCs/>
          <w:color w:val="000000"/>
          <w:lang w:val="it-IT"/>
        </w:rPr>
        <w:t>5 ed. Bandung: Alfabeta.</w:t>
      </w:r>
    </w:p>
    <w:p w14:paraId="0DE83F93" w14:textId="77777777" w:rsidR="006E7484" w:rsidRPr="008316BB" w:rsidRDefault="006E7484">
      <w:pPr>
        <w:spacing w:after="0" w:line="240" w:lineRule="auto"/>
        <w:ind w:left="851" w:hanging="425"/>
        <w:jc w:val="both"/>
        <w:rPr>
          <w:rFonts w:asciiTheme="majorBidi" w:eastAsia="Times New Roman" w:hAnsiTheme="majorBidi" w:cstheme="majorBidi"/>
          <w:bCs/>
          <w:color w:val="000000"/>
          <w:lang w:val="it-IT"/>
        </w:rPr>
      </w:pPr>
    </w:p>
    <w:p w14:paraId="21DB9FE7" w14:textId="77777777" w:rsidR="006E7484" w:rsidRPr="008316BB" w:rsidRDefault="00000000">
      <w:pPr>
        <w:spacing w:after="0" w:line="240" w:lineRule="auto"/>
        <w:ind w:left="851" w:hanging="425"/>
        <w:jc w:val="both"/>
        <w:rPr>
          <w:rFonts w:asciiTheme="majorBidi" w:eastAsia="Times New Roman" w:hAnsiTheme="majorBidi" w:cstheme="majorBidi"/>
          <w:bCs/>
          <w:color w:val="000000"/>
          <w:lang w:val="it-IT"/>
        </w:rPr>
      </w:pPr>
      <w:r w:rsidRPr="008316BB">
        <w:rPr>
          <w:rFonts w:asciiTheme="majorBidi" w:eastAsia="Times New Roman" w:hAnsiTheme="majorBidi" w:cstheme="majorBidi"/>
          <w:bCs/>
          <w:color w:val="000000"/>
          <w:lang w:val="it-IT"/>
        </w:rPr>
        <w:t>———. (2019). Metode Penelitian Kuantitatif, Kualitatif, dan R&amp;D. 1 ed. Bandung: Alfabeta.</w:t>
      </w:r>
    </w:p>
    <w:p w14:paraId="01922EEC" w14:textId="77777777" w:rsidR="006E7484" w:rsidRPr="008316BB" w:rsidRDefault="006E7484">
      <w:pPr>
        <w:spacing w:after="0" w:line="240" w:lineRule="auto"/>
        <w:ind w:left="851" w:hanging="425"/>
        <w:jc w:val="both"/>
        <w:rPr>
          <w:rFonts w:asciiTheme="majorBidi" w:eastAsia="Times New Roman" w:hAnsiTheme="majorBidi" w:cstheme="majorBidi"/>
          <w:bCs/>
          <w:color w:val="000000"/>
          <w:lang w:val="it-IT"/>
        </w:rPr>
      </w:pPr>
    </w:p>
    <w:p w14:paraId="601ECA95" w14:textId="77777777" w:rsidR="006E7484" w:rsidRPr="008316BB" w:rsidRDefault="00000000">
      <w:pPr>
        <w:spacing w:after="0" w:line="240" w:lineRule="auto"/>
        <w:ind w:left="851" w:hanging="425"/>
        <w:jc w:val="both"/>
        <w:rPr>
          <w:rFonts w:asciiTheme="majorBidi" w:eastAsia="Times New Roman" w:hAnsiTheme="majorBidi" w:cstheme="majorBidi"/>
          <w:bCs/>
          <w:color w:val="000000"/>
          <w:lang w:val="it-IT"/>
        </w:rPr>
      </w:pPr>
      <w:r w:rsidRPr="008316BB">
        <w:rPr>
          <w:rFonts w:asciiTheme="majorBidi" w:eastAsia="Times New Roman" w:hAnsiTheme="majorBidi" w:cstheme="majorBidi"/>
          <w:bCs/>
          <w:color w:val="000000"/>
          <w:lang w:val="it-IT"/>
        </w:rPr>
        <w:t>Suprapto, Yuyun, et.al. (2024). Gaya Belajar Membangun Pendekatan yang Tepat untuk Sukses Belajar. Surabaya: Smart Global Nusantara.</w:t>
      </w:r>
    </w:p>
    <w:p w14:paraId="184E8E79" w14:textId="77777777" w:rsidR="006E7484" w:rsidRPr="008316BB" w:rsidRDefault="006E7484">
      <w:pPr>
        <w:spacing w:after="0" w:line="240" w:lineRule="auto"/>
        <w:ind w:left="851" w:hanging="425"/>
        <w:jc w:val="both"/>
        <w:rPr>
          <w:rFonts w:asciiTheme="majorBidi" w:eastAsia="Times New Roman" w:hAnsiTheme="majorBidi" w:cstheme="majorBidi"/>
          <w:bCs/>
          <w:color w:val="000000"/>
          <w:lang w:val="it-IT"/>
        </w:rPr>
      </w:pPr>
    </w:p>
    <w:p w14:paraId="18BC7CD2" w14:textId="77777777" w:rsidR="006E7484" w:rsidRPr="008316BB" w:rsidRDefault="00000000">
      <w:pPr>
        <w:spacing w:after="0" w:line="240" w:lineRule="auto"/>
        <w:ind w:left="851" w:hanging="425"/>
        <w:jc w:val="both"/>
        <w:rPr>
          <w:rFonts w:asciiTheme="majorBidi" w:eastAsia="Times New Roman" w:hAnsiTheme="majorBidi" w:cstheme="majorBidi"/>
          <w:bCs/>
          <w:color w:val="000000"/>
          <w:lang w:val="it-IT"/>
        </w:rPr>
      </w:pPr>
      <w:r w:rsidRPr="008316BB">
        <w:rPr>
          <w:rFonts w:asciiTheme="majorBidi" w:eastAsia="Times New Roman" w:hAnsiTheme="majorBidi" w:cstheme="majorBidi"/>
          <w:bCs/>
          <w:color w:val="000000"/>
          <w:lang w:val="it-IT"/>
        </w:rPr>
        <w:t>Trisnani, Novy, et.al. (2024). Pembelajaran Berdiferensiasi dalam Kurikulum Merdeka. Deli Serdang: PT. Mifandi Mandiri Digital.</w:t>
      </w:r>
    </w:p>
    <w:p w14:paraId="120D34FF" w14:textId="77777777" w:rsidR="006E7484" w:rsidRDefault="006E7484">
      <w:pPr>
        <w:spacing w:after="0" w:line="240" w:lineRule="auto"/>
        <w:ind w:left="851" w:hanging="425"/>
        <w:jc w:val="both"/>
        <w:rPr>
          <w:rFonts w:asciiTheme="majorBidi" w:eastAsia="Times New Roman" w:hAnsiTheme="majorBidi" w:cstheme="majorBidi"/>
          <w:bCs/>
          <w:color w:val="000000"/>
          <w:lang w:val="it-IT"/>
        </w:rPr>
      </w:pPr>
    </w:p>
    <w:p w14:paraId="7019F5F6" w14:textId="77777777" w:rsidR="00E00885" w:rsidRDefault="00E00885">
      <w:pPr>
        <w:spacing w:after="0" w:line="240" w:lineRule="auto"/>
        <w:ind w:left="851" w:hanging="425"/>
        <w:jc w:val="both"/>
        <w:rPr>
          <w:rFonts w:asciiTheme="majorBidi" w:eastAsia="Times New Roman" w:hAnsiTheme="majorBidi" w:cstheme="majorBidi"/>
          <w:bCs/>
          <w:color w:val="000000"/>
          <w:lang w:val="it-IT"/>
        </w:rPr>
      </w:pPr>
    </w:p>
    <w:p w14:paraId="5C4AA495" w14:textId="77777777" w:rsidR="00E00885" w:rsidRDefault="00E00885">
      <w:pPr>
        <w:spacing w:after="0" w:line="240" w:lineRule="auto"/>
        <w:ind w:left="851" w:hanging="425"/>
        <w:jc w:val="both"/>
        <w:rPr>
          <w:rFonts w:asciiTheme="majorBidi" w:eastAsia="Times New Roman" w:hAnsiTheme="majorBidi" w:cstheme="majorBidi"/>
          <w:bCs/>
          <w:color w:val="000000"/>
          <w:lang w:val="it-IT"/>
        </w:rPr>
      </w:pPr>
    </w:p>
    <w:p w14:paraId="1F64211A" w14:textId="77777777" w:rsidR="00E00885" w:rsidRDefault="00E00885">
      <w:pPr>
        <w:spacing w:after="0" w:line="240" w:lineRule="auto"/>
        <w:ind w:left="851" w:hanging="425"/>
        <w:jc w:val="both"/>
        <w:rPr>
          <w:rFonts w:asciiTheme="majorBidi" w:eastAsia="Times New Roman" w:hAnsiTheme="majorBidi" w:cstheme="majorBidi"/>
          <w:bCs/>
          <w:color w:val="000000"/>
          <w:lang w:val="it-IT"/>
        </w:rPr>
      </w:pPr>
    </w:p>
    <w:p w14:paraId="19A81A8E" w14:textId="77777777" w:rsidR="00E00885" w:rsidRDefault="00E00885">
      <w:pPr>
        <w:spacing w:after="0" w:line="240" w:lineRule="auto"/>
        <w:ind w:left="851" w:hanging="425"/>
        <w:jc w:val="both"/>
        <w:rPr>
          <w:rFonts w:asciiTheme="majorBidi" w:eastAsia="Times New Roman" w:hAnsiTheme="majorBidi" w:cstheme="majorBidi"/>
          <w:bCs/>
          <w:color w:val="000000"/>
          <w:lang w:val="it-IT"/>
        </w:rPr>
      </w:pPr>
    </w:p>
    <w:p w14:paraId="26E37B7B" w14:textId="77777777" w:rsidR="00E00885" w:rsidRPr="008316BB" w:rsidRDefault="00E00885">
      <w:pPr>
        <w:spacing w:after="0" w:line="240" w:lineRule="auto"/>
        <w:ind w:left="851" w:hanging="425"/>
        <w:jc w:val="both"/>
        <w:rPr>
          <w:rFonts w:asciiTheme="majorBidi" w:eastAsia="Times New Roman" w:hAnsiTheme="majorBidi" w:cstheme="majorBidi"/>
          <w:bCs/>
          <w:color w:val="000000"/>
          <w:lang w:val="it-IT"/>
        </w:rPr>
      </w:pPr>
    </w:p>
    <w:p w14:paraId="1FB6D0AA" w14:textId="77777777" w:rsidR="006E7484" w:rsidRDefault="00000000">
      <w:pPr>
        <w:spacing w:after="0" w:line="240" w:lineRule="auto"/>
        <w:ind w:left="851" w:hanging="425"/>
        <w:jc w:val="both"/>
        <w:rPr>
          <w:rFonts w:asciiTheme="majorBidi" w:eastAsia="Times New Roman" w:hAnsiTheme="majorBidi" w:cstheme="majorBidi"/>
          <w:bCs/>
          <w:color w:val="000000"/>
          <w:lang w:val="sv-SE"/>
        </w:rPr>
      </w:pPr>
      <w:r w:rsidRPr="008316BB">
        <w:rPr>
          <w:rFonts w:asciiTheme="majorBidi" w:eastAsia="Times New Roman" w:hAnsiTheme="majorBidi" w:cstheme="majorBidi"/>
          <w:bCs/>
          <w:color w:val="000000"/>
          <w:lang w:val="it-IT"/>
        </w:rPr>
        <w:lastRenderedPageBreak/>
        <w:t xml:space="preserve">Tune Sumar, Warni, dan Intan Abdul Razak. </w:t>
      </w:r>
      <w:r>
        <w:rPr>
          <w:rFonts w:asciiTheme="majorBidi" w:eastAsia="Times New Roman" w:hAnsiTheme="majorBidi" w:cstheme="majorBidi"/>
          <w:bCs/>
          <w:color w:val="000000"/>
          <w:lang w:val="sv-SE"/>
        </w:rPr>
        <w:t>(2016). Strategi Pembelajaran dalam Implementasi Kurikulum Berbasis Soft Skill. Yogyakarta: Deepublish.</w:t>
      </w:r>
    </w:p>
    <w:p w14:paraId="436FBBCF" w14:textId="77777777" w:rsidR="006E7484" w:rsidRDefault="006E7484">
      <w:pPr>
        <w:spacing w:after="0" w:line="240" w:lineRule="auto"/>
        <w:ind w:left="851" w:hanging="425"/>
        <w:jc w:val="both"/>
        <w:rPr>
          <w:rFonts w:asciiTheme="majorBidi" w:eastAsia="Times New Roman" w:hAnsiTheme="majorBidi" w:cstheme="majorBidi"/>
          <w:bCs/>
          <w:color w:val="000000"/>
          <w:lang w:val="sv-SE"/>
        </w:rPr>
      </w:pPr>
    </w:p>
    <w:p w14:paraId="3084DAED" w14:textId="77777777" w:rsidR="006E7484" w:rsidRDefault="00000000">
      <w:pPr>
        <w:spacing w:after="0" w:line="240" w:lineRule="auto"/>
        <w:ind w:left="851" w:hanging="425"/>
        <w:jc w:val="both"/>
        <w:rPr>
          <w:rFonts w:asciiTheme="majorBidi" w:eastAsia="Times New Roman" w:hAnsiTheme="majorBidi" w:cstheme="majorBidi"/>
          <w:bCs/>
          <w:color w:val="000000"/>
          <w:lang w:val="sv-SE"/>
        </w:rPr>
      </w:pPr>
      <w:r>
        <w:rPr>
          <w:rFonts w:asciiTheme="majorBidi" w:eastAsia="Times New Roman" w:hAnsiTheme="majorBidi" w:cstheme="majorBidi"/>
          <w:bCs/>
          <w:color w:val="000000"/>
          <w:lang w:val="sv-SE"/>
        </w:rPr>
        <w:t>Ultra Gusteti, Meria, dan Neviyarni. (2022). “Pembelajaran Berdiferensiasi pada Pembelajaran Matematika di Kurikulum Merdeka.” Ilmiah Pendidikan Matematika, Matematika dan Statistika 3, No. 3.</w:t>
      </w:r>
    </w:p>
    <w:p w14:paraId="73CF910F" w14:textId="77777777" w:rsidR="006E7484" w:rsidRDefault="006E7484">
      <w:pPr>
        <w:spacing w:after="0" w:line="240" w:lineRule="auto"/>
        <w:ind w:left="851" w:hanging="425"/>
        <w:jc w:val="both"/>
        <w:rPr>
          <w:rFonts w:asciiTheme="majorBidi" w:eastAsia="Times New Roman" w:hAnsiTheme="majorBidi" w:cstheme="majorBidi"/>
          <w:bCs/>
          <w:color w:val="000000"/>
          <w:lang w:val="sv-SE"/>
        </w:rPr>
      </w:pPr>
    </w:p>
    <w:p w14:paraId="7CFCD9EB" w14:textId="77777777" w:rsidR="006E7484" w:rsidRDefault="00000000">
      <w:pPr>
        <w:spacing w:after="0" w:line="240" w:lineRule="auto"/>
        <w:ind w:left="851" w:hanging="425"/>
        <w:jc w:val="both"/>
        <w:rPr>
          <w:rFonts w:asciiTheme="majorBidi" w:eastAsia="Times New Roman" w:hAnsiTheme="majorBidi" w:cstheme="majorBidi"/>
          <w:bCs/>
          <w:color w:val="000000"/>
          <w:lang w:val="sv-SE"/>
        </w:rPr>
      </w:pPr>
      <w:r>
        <w:rPr>
          <w:rFonts w:asciiTheme="majorBidi" w:eastAsia="Times New Roman" w:hAnsiTheme="majorBidi" w:cstheme="majorBidi"/>
          <w:bCs/>
          <w:color w:val="000000"/>
          <w:lang w:val="sv-SE"/>
        </w:rPr>
        <w:t xml:space="preserve">Wulandari, Anisyah, et.al. (2023). Statistika Pendidikan. Yogyakarta: CV. Bintang Semesta Media. </w:t>
      </w:r>
    </w:p>
    <w:p w14:paraId="0B40F4C0" w14:textId="77777777" w:rsidR="006E7484" w:rsidRDefault="00000000">
      <w:pPr>
        <w:spacing w:after="0" w:line="240" w:lineRule="auto"/>
        <w:ind w:left="360"/>
        <w:rPr>
          <w:rFonts w:ascii="Times New Roman" w:eastAsia="Times New Roman" w:hAnsi="Times New Roman" w:cs="Times New Roman"/>
          <w:bCs/>
          <w:color w:val="000000"/>
          <w:lang w:val="sv-SE"/>
        </w:rPr>
      </w:pPr>
      <w:r>
        <w:rPr>
          <w:rFonts w:ascii="Times New Roman" w:eastAsia="Times New Roman" w:hAnsi="Times New Roman" w:cs="Times New Roman"/>
          <w:bCs/>
          <w:color w:val="000000"/>
          <w:lang w:val="sv-SE"/>
        </w:rPr>
        <w:t xml:space="preserve"> </w:t>
      </w:r>
    </w:p>
    <w:p w14:paraId="1AA36875" w14:textId="77777777" w:rsidR="006E7484" w:rsidRDefault="006E7484">
      <w:pPr>
        <w:spacing w:after="0" w:line="240" w:lineRule="auto"/>
        <w:ind w:left="360"/>
        <w:jc w:val="both"/>
        <w:rPr>
          <w:rFonts w:ascii="Times New Roman" w:eastAsia="Times New Roman" w:hAnsi="Times New Roman" w:cs="Times New Roman"/>
          <w:bCs/>
          <w:color w:val="000000"/>
          <w:lang w:val="sv-SE"/>
        </w:rPr>
      </w:pPr>
    </w:p>
    <w:p w14:paraId="32598735" w14:textId="77777777" w:rsidR="006E7484" w:rsidRDefault="006E7484">
      <w:pPr>
        <w:spacing w:after="0" w:line="240" w:lineRule="auto"/>
        <w:ind w:firstLine="720"/>
        <w:rPr>
          <w:rFonts w:ascii="Times New Roman" w:eastAsia="Times New Roman" w:hAnsi="Times New Roman" w:cs="Times New Roman"/>
          <w:b/>
          <w:lang w:val="sv-SE"/>
        </w:rPr>
      </w:pPr>
    </w:p>
    <w:sectPr w:rsidR="006E7484">
      <w:type w:val="continuous"/>
      <w:pgSz w:w="11907" w:h="16840"/>
      <w:pgMar w:top="1440" w:right="1440" w:bottom="1440"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2" w:author="Aldora Pratama" w:date="2025-08-05T11:33:00Z" w:initials="">
    <w:p w14:paraId="5BC6F231" w14:textId="77777777" w:rsidR="006E7484" w:rsidRDefault="00000000">
      <w:pPr>
        <w:pStyle w:val="CommentText"/>
      </w:pPr>
      <w:r>
        <w:t>NAMA PESERTA DIDIK INISAL SAJA BUAT, ETIKA PENELITIAN NYA SEPERTI ITU, SEMUA NAMA PESERTA DIDIK D TABEL BAWAH JG DI UBAH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BC6F23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BC6F231" w16cid:durableId="5BC6F23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DA738" w14:textId="77777777" w:rsidR="00D974CF" w:rsidRDefault="00D974CF">
      <w:pPr>
        <w:spacing w:line="240" w:lineRule="auto"/>
      </w:pPr>
      <w:r>
        <w:separator/>
      </w:r>
    </w:p>
  </w:endnote>
  <w:endnote w:type="continuationSeparator" w:id="0">
    <w:p w14:paraId="53554269" w14:textId="77777777" w:rsidR="00D974CF" w:rsidRDefault="00D974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E5FE2B04-B929-4EDD-BC34-FD34E6B4D177}"/>
    <w:embedBold r:id="rId2" w:fontKey="{15352F8F-C62F-43EF-B28F-506F8F7F9531}"/>
    <w:embedItalic r:id="rId3" w:fontKey="{064D6D39-BCE8-4A7A-8805-E37D4F437B83}"/>
    <w:embedBoldItalic r:id="rId4" w:fontKey="{E757CED3-73DE-4902-9EF0-EBFFF4044A90}"/>
  </w:font>
  <w:font w:name="Tahoma">
    <w:panose1 w:val="020B0604030504040204"/>
    <w:charset w:val="00"/>
    <w:family w:val="swiss"/>
    <w:pitch w:val="variable"/>
    <w:sig w:usb0="E1002EFF" w:usb1="C000605B" w:usb2="00000029" w:usb3="00000000" w:csb0="000101FF" w:csb1="00000000"/>
    <w:embedRegular r:id="rId5" w:fontKey="{2C71047C-836B-470A-A6BF-B7520BBAEC56}"/>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6" w:fontKey="{F00B8A7A-D412-4D1C-908C-2EEDA7279A93}"/>
    <w:embedItalic r:id="rId7" w:fontKey="{7B047E65-FD82-4C80-A895-606FF3109D5C}"/>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8" w:fontKey="{73F66423-496B-40F5-9AFA-746466DFE02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2D0FB" w14:textId="77777777" w:rsidR="006E7484" w:rsidRDefault="00000000">
    <w:pP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137E263" w14:textId="77777777" w:rsidR="006E7484" w:rsidRDefault="006E7484">
    <w:pP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0000"/>
      </w:rPr>
      <w:id w:val="-846629506"/>
      <w:docPartObj>
        <w:docPartGallery w:val="Page Numbers (Bottom of Page)"/>
        <w:docPartUnique/>
      </w:docPartObj>
    </w:sdtPr>
    <w:sdtContent>
      <w:p w14:paraId="5EFB458C" w14:textId="35CF24D8" w:rsidR="006E7484" w:rsidRDefault="000717C5">
        <w:pPr>
          <w:tabs>
            <w:tab w:val="center" w:pos="4680"/>
            <w:tab w:val="right" w:pos="9360"/>
          </w:tabs>
          <w:spacing w:after="0" w:line="240" w:lineRule="auto"/>
          <w:rPr>
            <w:color w:val="000000"/>
          </w:rPr>
        </w:pPr>
        <w:r w:rsidRPr="000717C5">
          <w:rPr>
            <w:noProof/>
            <w:color w:val="000000"/>
          </w:rPr>
          <mc:AlternateContent>
            <mc:Choice Requires="wps">
              <w:drawing>
                <wp:anchor distT="0" distB="0" distL="114300" distR="114300" simplePos="0" relativeHeight="251670528" behindDoc="0" locked="0" layoutInCell="1" allowOverlap="1" wp14:anchorId="3EFD2C64" wp14:editId="06855BBF">
                  <wp:simplePos x="0" y="0"/>
                  <wp:positionH relativeFrom="margin">
                    <wp:align>center</wp:align>
                  </wp:positionH>
                  <wp:positionV relativeFrom="bottomMargin">
                    <wp:align>center</wp:align>
                  </wp:positionV>
                  <wp:extent cx="551815" cy="238760"/>
                  <wp:effectExtent l="19050" t="19050" r="19685" b="18415"/>
                  <wp:wrapNone/>
                  <wp:docPr id="269056623" name="Double Bracke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485A0BBE" w14:textId="77777777" w:rsidR="000717C5" w:rsidRDefault="000717C5">
                              <w:pPr>
                                <w:jc w:val="center"/>
                              </w:pPr>
                              <w:r>
                                <w:fldChar w:fldCharType="begin"/>
                              </w:r>
                              <w:r>
                                <w:instrText xml:space="preserve"> PAGE    \* MERGEFORMAT </w:instrText>
                              </w:r>
                              <w:r>
                                <w:fldChar w:fldCharType="separate"/>
                              </w:r>
                              <w:r>
                                <w:rPr>
                                  <w:noProof/>
                                </w:rPr>
                                <w:t>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3EFD2C6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4" o:spid="_x0000_s1026" type="#_x0000_t185" style="position:absolute;margin-left:0;margin-top:0;width:43.45pt;height:18.8pt;z-index:25167052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" filled="t" strokecolor="gray" strokeweight="2.25pt">
                  <v:textbox inset=",0,,0">
                    <w:txbxContent>
                      <w:p w14:paraId="485A0BBE" w14:textId="77777777" w:rsidR="000717C5" w:rsidRDefault="000717C5">
                        <w:pPr>
                          <w:jc w:val="center"/>
                        </w:pPr>
                        <w:r>
                          <w:fldChar w:fldCharType="begin"/>
                        </w:r>
                        <w:r>
                          <w:instrText xml:space="preserve"> PAGE    \* MERGEFORMAT </w:instrText>
                        </w:r>
                        <w:r>
                          <w:fldChar w:fldCharType="separate"/>
                        </w:r>
                        <w:r>
                          <w:rPr>
                            <w:noProof/>
                          </w:rPr>
                          <w:t>2</w:t>
                        </w:r>
                        <w:r>
                          <w:rPr>
                            <w:noProof/>
                          </w:rPr>
                          <w:fldChar w:fldCharType="end"/>
                        </w:r>
                      </w:p>
                    </w:txbxContent>
                  </v:textbox>
                  <w10:wrap anchorx="margin" anchory="margin"/>
                </v:shape>
              </w:pict>
            </mc:Fallback>
          </mc:AlternateContent>
        </w:r>
        <w:r w:rsidRPr="000717C5">
          <w:rPr>
            <w:noProof/>
            <w:color w:val="000000"/>
          </w:rPr>
          <mc:AlternateContent>
            <mc:Choice Requires="wps">
              <w:drawing>
                <wp:anchor distT="0" distB="0" distL="114300" distR="114300" simplePos="0" relativeHeight="251669504" behindDoc="0" locked="0" layoutInCell="1" allowOverlap="1" wp14:anchorId="119CD312" wp14:editId="0836804D">
                  <wp:simplePos x="0" y="0"/>
                  <wp:positionH relativeFrom="margin">
                    <wp:align>center</wp:align>
                  </wp:positionH>
                  <wp:positionV relativeFrom="bottomMargin">
                    <wp:align>center</wp:align>
                  </wp:positionV>
                  <wp:extent cx="5518150" cy="0"/>
                  <wp:effectExtent l="9525" t="9525" r="6350" b="9525"/>
                  <wp:wrapNone/>
                  <wp:docPr id="1803837179"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10B74284" id="_x0000_t32" coordsize="21600,21600" o:spt="32" o:oned="t" path="m,l21600,21600e" filled="f">
                  <v:path arrowok="t" fillok="f" o:connecttype="none"/>
                  <o:lock v:ext="edit" shapetype="t"/>
                </v:shapetype>
                <v:shape id="Straight Arrow Connector 3" o:spid="_x0000_s1026" type="#_x0000_t32" style="position:absolute;margin-left:0;margin-top:0;width:434.5pt;height:0;z-index:25166950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B7C02" w14:textId="77777777" w:rsidR="00D974CF" w:rsidRDefault="00D974CF">
      <w:pPr>
        <w:spacing w:after="0"/>
      </w:pPr>
      <w:r>
        <w:separator/>
      </w:r>
    </w:p>
  </w:footnote>
  <w:footnote w:type="continuationSeparator" w:id="0">
    <w:p w14:paraId="44FCEF40" w14:textId="77777777" w:rsidR="00D974CF" w:rsidRDefault="00D974C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1439B" w14:textId="77777777" w:rsidR="00E11F56" w:rsidRPr="00394696" w:rsidRDefault="00E11F56" w:rsidP="00E11F56">
    <w:pPr>
      <w:pBdr>
        <w:top w:val="nil"/>
        <w:left w:val="nil"/>
        <w:bottom w:val="nil"/>
        <w:right w:val="nil"/>
        <w:between w:val="nil"/>
      </w:pBdr>
      <w:tabs>
        <w:tab w:val="center" w:pos="4680"/>
        <w:tab w:val="right" w:pos="9360"/>
      </w:tabs>
      <w:spacing w:after="0" w:line="240" w:lineRule="auto"/>
      <w:rPr>
        <w:rFonts w:ascii="Times New Roman" w:hAnsi="Times New Roman" w:cs="Times New Roman"/>
        <w:b/>
        <w:color w:val="000000"/>
        <w:sz w:val="20"/>
        <w:szCs w:val="20"/>
      </w:rPr>
    </w:pPr>
    <w:r>
      <w:rPr>
        <w:rFonts w:ascii="Times New Roman" w:hAnsi="Times New Roman" w:cs="Times New Roman"/>
        <w:b/>
        <w:sz w:val="20"/>
        <w:szCs w:val="20"/>
      </w:rPr>
      <w:t xml:space="preserve">  </w:t>
    </w:r>
    <w:bookmarkStart w:id="0" w:name="_Hlk206076151"/>
    <w:bookmarkStart w:id="1" w:name="_Hlk206076152"/>
    <w:bookmarkStart w:id="2" w:name="_Hlk206076153"/>
    <w:bookmarkStart w:id="3" w:name="_Hlk206076154"/>
    <w:bookmarkStart w:id="4" w:name="_Hlk206076186"/>
    <w:bookmarkStart w:id="5" w:name="_Hlk206076187"/>
    <w:bookmarkStart w:id="6" w:name="_Hlk206076188"/>
    <w:bookmarkStart w:id="7" w:name="_Hlk206076189"/>
    <w:bookmarkStart w:id="8" w:name="_Hlk206076254"/>
    <w:bookmarkStart w:id="9" w:name="_Hlk206076255"/>
    <w:bookmarkStart w:id="10" w:name="_Hlk206076256"/>
    <w:bookmarkStart w:id="11" w:name="_Hlk206076257"/>
    <w:r w:rsidRPr="00394696">
      <w:rPr>
        <w:rFonts w:ascii="Times New Roman" w:hAnsi="Times New Roman" w:cs="Times New Roman"/>
        <w:b/>
        <w:sz w:val="20"/>
        <w:szCs w:val="20"/>
      </w:rPr>
      <w:t xml:space="preserve">Vol. 5 No. </w:t>
    </w:r>
    <w:r>
      <w:rPr>
        <w:b/>
        <w:sz w:val="20"/>
        <w:szCs w:val="20"/>
      </w:rPr>
      <w:t>3</w:t>
    </w:r>
    <w:r w:rsidRPr="00394696">
      <w:rPr>
        <w:rFonts w:ascii="Times New Roman" w:hAnsi="Times New Roman" w:cs="Times New Roman"/>
        <w:b/>
        <w:sz w:val="20"/>
        <w:szCs w:val="20"/>
      </w:rPr>
      <w:t xml:space="preserve"> Edisi</w:t>
    </w:r>
    <w:r>
      <w:rPr>
        <w:b/>
        <w:sz w:val="20"/>
        <w:szCs w:val="20"/>
      </w:rPr>
      <w:t xml:space="preserve"> Agustus </w:t>
    </w:r>
    <w:r w:rsidRPr="00394696">
      <w:rPr>
        <w:rFonts w:ascii="Times New Roman" w:hAnsi="Times New Roman" w:cs="Times New Roman"/>
        <w:b/>
        <w:color w:val="000000"/>
        <w:sz w:val="20"/>
        <w:szCs w:val="20"/>
      </w:rPr>
      <w:t xml:space="preserve">2025                                                                                       </w:t>
    </w:r>
    <w:r>
      <w:rPr>
        <w:rFonts w:ascii="Times New Roman" w:hAnsi="Times New Roman" w:cs="Times New Roman"/>
        <w:b/>
        <w:color w:val="000000"/>
        <w:sz w:val="20"/>
        <w:szCs w:val="20"/>
      </w:rPr>
      <w:t xml:space="preserve">   </w:t>
    </w:r>
    <w:r w:rsidRPr="00394696">
      <w:rPr>
        <w:rFonts w:ascii="Times New Roman" w:hAnsi="Times New Roman" w:cs="Times New Roman"/>
        <w:b/>
        <w:color w:val="000000"/>
        <w:sz w:val="20"/>
        <w:szCs w:val="20"/>
      </w:rPr>
      <w:t xml:space="preserve">E. ISSN. 2775-2445                                         </w:t>
    </w:r>
    <w:r>
      <w:rPr>
        <w:noProof/>
      </w:rPr>
      <w:drawing>
        <wp:anchor distT="114300" distB="114300" distL="114300" distR="114300" simplePos="0" relativeHeight="251665408" behindDoc="0" locked="0" layoutInCell="1" allowOverlap="1" wp14:anchorId="1B4D69FE" wp14:editId="03E7F305">
          <wp:simplePos x="0" y="0"/>
          <wp:positionH relativeFrom="column">
            <wp:posOffset>47625</wp:posOffset>
          </wp:positionH>
          <wp:positionV relativeFrom="paragraph">
            <wp:posOffset>140970</wp:posOffset>
          </wp:positionV>
          <wp:extent cx="672465" cy="628650"/>
          <wp:effectExtent l="0" t="0" r="0" b="0"/>
          <wp:wrapNone/>
          <wp:docPr id="6801174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2465" cy="6286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8860" w:type="dxa"/>
      <w:tblInd w:w="108" w:type="dxa"/>
      <w:tblLayout w:type="fixed"/>
      <w:tblLook w:val="0400" w:firstRow="0" w:lastRow="0" w:firstColumn="0" w:lastColumn="0" w:noHBand="0" w:noVBand="1"/>
    </w:tblPr>
    <w:tblGrid>
      <w:gridCol w:w="7002"/>
      <w:gridCol w:w="269"/>
      <w:gridCol w:w="1589"/>
    </w:tblGrid>
    <w:tr w:rsidR="00E11F56" w:rsidRPr="00394696" w14:paraId="70D1B939" w14:textId="77777777" w:rsidTr="000673FA">
      <w:trPr>
        <w:trHeight w:val="511"/>
      </w:trPr>
      <w:tc>
        <w:tcPr>
          <w:tcW w:w="7002" w:type="dxa"/>
          <w:shd w:val="clear" w:color="auto" w:fill="E36C09"/>
          <w:vAlign w:val="center"/>
        </w:tcPr>
        <w:p w14:paraId="612B6E4B" w14:textId="77777777" w:rsidR="00E11F56" w:rsidRPr="00394696" w:rsidRDefault="00E11F56" w:rsidP="00E11F56">
          <w:pPr>
            <w:pBdr>
              <w:top w:val="nil"/>
              <w:left w:val="nil"/>
              <w:bottom w:val="nil"/>
              <w:right w:val="nil"/>
              <w:between w:val="nil"/>
            </w:pBdr>
            <w:tabs>
              <w:tab w:val="center" w:pos="4680"/>
              <w:tab w:val="right" w:pos="9360"/>
            </w:tabs>
            <w:spacing w:after="0" w:line="240" w:lineRule="auto"/>
            <w:rPr>
              <w:rFonts w:ascii="Times New Roman" w:hAnsi="Times New Roman" w:cs="Times New Roman"/>
              <w:b/>
              <w:color w:val="000000"/>
              <w:sz w:val="24"/>
              <w:szCs w:val="24"/>
            </w:rPr>
          </w:pPr>
          <w:r>
            <w:rPr>
              <w:noProof/>
            </w:rPr>
            <w:drawing>
              <wp:anchor distT="0" distB="0" distL="114300" distR="114300" simplePos="0" relativeHeight="251666432" behindDoc="0" locked="0" layoutInCell="1" allowOverlap="1" wp14:anchorId="7462ADB4" wp14:editId="08AEB6A6">
                <wp:simplePos x="0" y="0"/>
                <wp:positionH relativeFrom="column">
                  <wp:posOffset>-826770</wp:posOffset>
                </wp:positionH>
                <wp:positionV relativeFrom="paragraph">
                  <wp:posOffset>-4445</wp:posOffset>
                </wp:positionV>
                <wp:extent cx="723900" cy="647700"/>
                <wp:effectExtent l="0" t="0" r="0" b="0"/>
                <wp:wrapSquare wrapText="bothSides"/>
                <wp:docPr id="3593318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900" cy="647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94696">
            <w:rPr>
              <w:rFonts w:ascii="Times New Roman" w:hAnsi="Times New Roman" w:cs="Times New Roman"/>
              <w:b/>
              <w:color w:val="000000"/>
              <w:sz w:val="24"/>
              <w:szCs w:val="24"/>
            </w:rPr>
            <w:t xml:space="preserve">          Jurnal Imiah Pendidikan Dasar (JIPDAS)</w:t>
          </w:r>
        </w:p>
        <w:p w14:paraId="5A331D0B" w14:textId="77777777" w:rsidR="00E11F56" w:rsidRPr="00394696" w:rsidRDefault="00E11F56" w:rsidP="00E11F56">
          <w:pPr>
            <w:pBdr>
              <w:top w:val="nil"/>
              <w:left w:val="nil"/>
              <w:bottom w:val="nil"/>
              <w:right w:val="nil"/>
              <w:between w:val="nil"/>
            </w:pBdr>
            <w:tabs>
              <w:tab w:val="center" w:pos="4680"/>
              <w:tab w:val="right" w:pos="9360"/>
            </w:tabs>
            <w:spacing w:after="0" w:line="240" w:lineRule="auto"/>
            <w:rPr>
              <w:rFonts w:ascii="Times New Roman" w:hAnsi="Times New Roman" w:cs="Times New Roman"/>
              <w:b/>
              <w:color w:val="000000"/>
              <w:sz w:val="24"/>
              <w:szCs w:val="24"/>
            </w:rPr>
          </w:pPr>
          <w:r w:rsidRPr="00394696">
            <w:rPr>
              <w:rFonts w:ascii="Times New Roman" w:hAnsi="Times New Roman" w:cs="Times New Roman"/>
              <w:sz w:val="18"/>
              <w:szCs w:val="18"/>
            </w:rPr>
            <w:t xml:space="preserve">Journal Page is available to </w:t>
          </w:r>
          <w:hyperlink r:id="rId3">
            <w:r w:rsidRPr="00394696">
              <w:rPr>
                <w:rFonts w:ascii="Times New Roman" w:hAnsi="Times New Roman" w:cs="Times New Roman"/>
                <w:color w:val="EEECE1"/>
                <w:sz w:val="18"/>
                <w:szCs w:val="18"/>
                <w:u w:val="single"/>
              </w:rPr>
              <w:t>https://jurnal.spada.ipts.ac.id/index.php/JIPDAS</w:t>
            </w:r>
          </w:hyperlink>
        </w:p>
        <w:p w14:paraId="75EE1B1D" w14:textId="77777777" w:rsidR="00E11F56" w:rsidRPr="00394696" w:rsidRDefault="00E11F56" w:rsidP="00E11F56">
          <w:pPr>
            <w:pBdr>
              <w:top w:val="nil"/>
              <w:left w:val="nil"/>
              <w:bottom w:val="nil"/>
              <w:right w:val="nil"/>
              <w:between w:val="nil"/>
            </w:pBdr>
            <w:tabs>
              <w:tab w:val="center" w:pos="4680"/>
              <w:tab w:val="right" w:pos="9360"/>
            </w:tabs>
            <w:spacing w:after="0" w:line="240" w:lineRule="auto"/>
            <w:rPr>
              <w:rFonts w:ascii="Times New Roman" w:hAnsi="Times New Roman" w:cs="Times New Roman"/>
              <w:color w:val="000000"/>
              <w:sz w:val="18"/>
              <w:szCs w:val="18"/>
            </w:rPr>
          </w:pPr>
          <w:r w:rsidRPr="00394696">
            <w:rPr>
              <w:rFonts w:ascii="Times New Roman" w:hAnsi="Times New Roman" w:cs="Times New Roman"/>
              <w:sz w:val="18"/>
              <w:szCs w:val="18"/>
            </w:rPr>
            <w:t xml:space="preserve">                                 Email: </w:t>
          </w:r>
          <w:r w:rsidRPr="00394696">
            <w:rPr>
              <w:rFonts w:ascii="Times New Roman" w:hAnsi="Times New Roman" w:cs="Times New Roman"/>
              <w:color w:val="EEECE1"/>
              <w:sz w:val="18"/>
              <w:szCs w:val="18"/>
            </w:rPr>
            <w:t>jipdas8@gmail.com</w:t>
          </w:r>
        </w:p>
      </w:tc>
      <w:tc>
        <w:tcPr>
          <w:tcW w:w="269" w:type="dxa"/>
          <w:shd w:val="clear" w:color="auto" w:fill="92D050"/>
        </w:tcPr>
        <w:p w14:paraId="4A932BDC" w14:textId="77777777" w:rsidR="00E11F56" w:rsidRPr="00394696" w:rsidRDefault="00E11F56" w:rsidP="00E11F56">
          <w:pPr>
            <w:pBdr>
              <w:top w:val="nil"/>
              <w:left w:val="nil"/>
              <w:bottom w:val="nil"/>
              <w:right w:val="nil"/>
              <w:between w:val="nil"/>
            </w:pBdr>
            <w:tabs>
              <w:tab w:val="center" w:pos="4680"/>
              <w:tab w:val="right" w:pos="9360"/>
            </w:tabs>
            <w:spacing w:after="0" w:line="240" w:lineRule="auto"/>
            <w:rPr>
              <w:rFonts w:ascii="Times New Roman" w:hAnsi="Times New Roman" w:cs="Times New Roman"/>
              <w:color w:val="000000"/>
              <w:sz w:val="20"/>
              <w:szCs w:val="20"/>
            </w:rPr>
          </w:pPr>
        </w:p>
      </w:tc>
      <w:tc>
        <w:tcPr>
          <w:tcW w:w="1589" w:type="dxa"/>
          <w:shd w:val="clear" w:color="auto" w:fill="92D050"/>
        </w:tcPr>
        <w:p w14:paraId="0B06685F" w14:textId="77777777" w:rsidR="00E11F56" w:rsidRPr="00394696" w:rsidRDefault="00E11F56" w:rsidP="00E11F56">
          <w:pPr>
            <w:pBdr>
              <w:top w:val="nil"/>
              <w:left w:val="nil"/>
              <w:bottom w:val="nil"/>
              <w:right w:val="nil"/>
              <w:between w:val="nil"/>
            </w:pBdr>
            <w:tabs>
              <w:tab w:val="center" w:pos="4680"/>
              <w:tab w:val="right" w:pos="9360"/>
            </w:tabs>
            <w:spacing w:after="0" w:line="240" w:lineRule="auto"/>
            <w:rPr>
              <w:rFonts w:ascii="Times New Roman" w:hAnsi="Times New Roman" w:cs="Times New Roman"/>
              <w:color w:val="000000"/>
              <w:sz w:val="20"/>
              <w:szCs w:val="20"/>
            </w:rPr>
          </w:pPr>
          <w:r>
            <w:rPr>
              <w:noProof/>
            </w:rPr>
            <w:drawing>
              <wp:anchor distT="0" distB="0" distL="114300" distR="114300" simplePos="0" relativeHeight="251667456" behindDoc="0" locked="0" layoutInCell="1" allowOverlap="1" wp14:anchorId="31A1B348" wp14:editId="236794BE">
                <wp:simplePos x="0" y="0"/>
                <wp:positionH relativeFrom="column">
                  <wp:posOffset>127635</wp:posOffset>
                </wp:positionH>
                <wp:positionV relativeFrom="paragraph">
                  <wp:posOffset>6350</wp:posOffset>
                </wp:positionV>
                <wp:extent cx="737235" cy="600075"/>
                <wp:effectExtent l="0" t="0" r="5715" b="9525"/>
                <wp:wrapNone/>
                <wp:docPr id="944171429" name="Picture 3" descr="D:\Jurnal JIPDAS\logo jipd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D:\Jurnal JIPDAS\logo jipdas.png"/>
                        <pic:cNvPicPr>
                          <a:picLocks noChangeAspect="1" noChangeArrowheads="1"/>
                        </pic:cNvPicPr>
                      </pic:nvPicPr>
                      <pic:blipFill>
                        <a:blip r:embed="rId4">
                          <a:extLst>
                            <a:ext uri="{28A0092B-C50C-407E-A947-70E740481C1C}">
                              <a14:useLocalDpi xmlns:a14="http://schemas.microsoft.com/office/drawing/2010/main" val="0"/>
                            </a:ext>
                          </a:extLst>
                        </a:blip>
                        <a:srcRect l="9737" t="8551" r="14825" b="18115"/>
                        <a:stretch>
                          <a:fillRect/>
                        </a:stretch>
                      </pic:blipFill>
                      <pic:spPr bwMode="auto">
                        <a:xfrm>
                          <a:off x="0" y="0"/>
                          <a:ext cx="737235" cy="600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DEC900" w14:textId="77777777" w:rsidR="00E11F56" w:rsidRPr="00394696" w:rsidRDefault="00E11F56" w:rsidP="00E11F56">
          <w:pPr>
            <w:spacing w:after="0" w:line="240" w:lineRule="auto"/>
            <w:rPr>
              <w:rFonts w:ascii="Times New Roman" w:hAnsi="Times New Roman" w:cs="Times New Roman"/>
              <w:sz w:val="20"/>
              <w:szCs w:val="20"/>
            </w:rPr>
          </w:pPr>
        </w:p>
      </w:tc>
    </w:tr>
  </w:tbl>
  <w:p w14:paraId="38BBB0B3" w14:textId="77777777" w:rsidR="00E11F56" w:rsidRPr="00093DB5" w:rsidRDefault="00E11F56" w:rsidP="00E11F56">
    <w:pPr>
      <w:pStyle w:val="Header"/>
    </w:pPr>
  </w:p>
  <w:bookmarkEnd w:id="0"/>
  <w:bookmarkEnd w:id="1"/>
  <w:bookmarkEnd w:id="2"/>
  <w:bookmarkEnd w:id="3"/>
  <w:bookmarkEnd w:id="4"/>
  <w:bookmarkEnd w:id="5"/>
  <w:bookmarkEnd w:id="6"/>
  <w:bookmarkEnd w:id="7"/>
  <w:bookmarkEnd w:id="8"/>
  <w:bookmarkEnd w:id="9"/>
  <w:bookmarkEnd w:id="10"/>
  <w:bookmarkEnd w:id="11"/>
  <w:p w14:paraId="13769993" w14:textId="77777777" w:rsidR="00E11F56" w:rsidRPr="00FC4903" w:rsidRDefault="00E11F56" w:rsidP="00E11F56">
    <w:pPr>
      <w:pStyle w:val="Header"/>
    </w:pPr>
  </w:p>
  <w:p w14:paraId="7822847F" w14:textId="77777777" w:rsidR="006E7484" w:rsidRPr="00E11F56" w:rsidRDefault="006E7484" w:rsidP="00E11F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9E7DF3"/>
    <w:multiLevelType w:val="multilevel"/>
    <w:tmpl w:val="579E7DF3"/>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55145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4F5"/>
    <w:rsid w:val="000717C5"/>
    <w:rsid w:val="000B14E5"/>
    <w:rsid w:val="000E3CAD"/>
    <w:rsid w:val="000E50D0"/>
    <w:rsid w:val="00207570"/>
    <w:rsid w:val="00227C18"/>
    <w:rsid w:val="002C4DE7"/>
    <w:rsid w:val="002F420C"/>
    <w:rsid w:val="003D2442"/>
    <w:rsid w:val="005835F5"/>
    <w:rsid w:val="005C75BF"/>
    <w:rsid w:val="00643670"/>
    <w:rsid w:val="006D2DF6"/>
    <w:rsid w:val="006E7484"/>
    <w:rsid w:val="00704011"/>
    <w:rsid w:val="00737FD7"/>
    <w:rsid w:val="00751798"/>
    <w:rsid w:val="00806575"/>
    <w:rsid w:val="008316BB"/>
    <w:rsid w:val="00842B95"/>
    <w:rsid w:val="00851A7D"/>
    <w:rsid w:val="00A50FE7"/>
    <w:rsid w:val="00B974F5"/>
    <w:rsid w:val="00BC7E8B"/>
    <w:rsid w:val="00BD246D"/>
    <w:rsid w:val="00C67016"/>
    <w:rsid w:val="00CD154A"/>
    <w:rsid w:val="00D04DE6"/>
    <w:rsid w:val="00D343E6"/>
    <w:rsid w:val="00D974CF"/>
    <w:rsid w:val="00E00885"/>
    <w:rsid w:val="00E11F56"/>
    <w:rsid w:val="00E42947"/>
    <w:rsid w:val="00E90ED8"/>
    <w:rsid w:val="00ED7940"/>
    <w:rsid w:val="00F0556A"/>
    <w:rsid w:val="00F33BB1"/>
    <w:rsid w:val="00F92692"/>
    <w:rsid w:val="613C4B4A"/>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66D6A9"/>
  <w15:docId w15:val="{233A5DCC-AFD2-4332-94CF-D0D375AC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CommentText">
    <w:name w:val="annotation text"/>
    <w:basedOn w:val="Normal"/>
    <w:uiPriority w:val="99"/>
    <w:semiHidden/>
    <w:unhideWhenUsed/>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FootnoteText">
    <w:name w:val="footnote text"/>
    <w:basedOn w:val="Normal"/>
    <w:link w:val="FootnoteTextChar"/>
    <w:uiPriority w:val="99"/>
    <w:semiHidden/>
    <w:unhideWhenUsed/>
    <w:pPr>
      <w:spacing w:after="0" w:line="240" w:lineRule="auto"/>
    </w:pPr>
    <w:rPr>
      <w:rFonts w:asciiTheme="minorHAnsi" w:eastAsiaTheme="minorHAnsi" w:hAnsiTheme="minorHAnsi" w:cstheme="minorBidi"/>
      <w:sz w:val="20"/>
      <w:szCs w:val="20"/>
      <w:lang w:eastAsia="en-US"/>
    </w:r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rPr>
      <w:color w:val="0000FF" w:themeColor="hyperlink"/>
      <w:u w:val="single"/>
    </w:rPr>
  </w:style>
  <w:style w:type="character" w:styleId="PageNumber">
    <w:name w:val="page number"/>
    <w:basedOn w:val="DefaultParagraphFont"/>
    <w:uiPriority w:val="99"/>
    <w:semiHidden/>
    <w:unhideWhenUsed/>
    <w:qFormat/>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59"/>
    <w:qFormat/>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pPr>
      <w:ind w:left="720"/>
      <w:contextualSpacing/>
    </w:pPr>
  </w:style>
  <w:style w:type="paragraph" w:styleId="NoSpacing">
    <w:name w:val="No Spacing"/>
    <w:uiPriority w:val="1"/>
    <w:qFormat/>
    <w:rPr>
      <w:rFonts w:eastAsia="Times New Roman" w:cs="Times New Roman"/>
      <w:sz w:val="22"/>
      <w:szCs w:val="22"/>
      <w:lang w:val="en-US"/>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FooterChar">
    <w:name w:val="Footer Char"/>
    <w:basedOn w:val="DefaultParagraphFont"/>
    <w:link w:val="Footer"/>
    <w:uiPriority w:val="99"/>
    <w:qFormat/>
  </w:style>
  <w:style w:type="character" w:customStyle="1" w:styleId="HeaderChar">
    <w:name w:val="Header Char"/>
    <w:basedOn w:val="DefaultParagraphFont"/>
    <w:link w:val="Header"/>
    <w:uiPriority w:val="99"/>
    <w:qFormat/>
  </w:style>
  <w:style w:type="table" w:customStyle="1" w:styleId="Style22">
    <w:name w:val="_Style 22"/>
    <w:basedOn w:val="TableNormal"/>
    <w:qFormat/>
    <w:tblPr/>
  </w:style>
  <w:style w:type="table" w:customStyle="1" w:styleId="Style23">
    <w:name w:val="_Style 23"/>
    <w:basedOn w:val="TableNormal"/>
    <w:qFormat/>
    <w:tblPr/>
  </w:style>
  <w:style w:type="table" w:customStyle="1" w:styleId="Style24">
    <w:name w:val="_Style 24"/>
    <w:basedOn w:val="TableNormal"/>
    <w:qFormat/>
    <w:tblPr/>
  </w:style>
  <w:style w:type="table" w:customStyle="1" w:styleId="Style25">
    <w:name w:val="_Style 25"/>
    <w:basedOn w:val="TableNormal"/>
    <w:qFormat/>
    <w:tblPr/>
  </w:style>
  <w:style w:type="table" w:customStyle="1" w:styleId="Style26">
    <w:name w:val="_Style 26"/>
    <w:basedOn w:val="TableNormal"/>
    <w:qFormat/>
    <w:tblPr/>
  </w:style>
  <w:style w:type="table" w:customStyle="1" w:styleId="Style27">
    <w:name w:val="_Style 27"/>
    <w:basedOn w:val="TableNormal"/>
    <w:tblPr/>
  </w:style>
  <w:style w:type="table" w:customStyle="1" w:styleId="Style28">
    <w:name w:val="_Style 28"/>
    <w:basedOn w:val="TableNormal"/>
    <w:qFormat/>
    <w:tblPr/>
  </w:style>
  <w:style w:type="table" w:customStyle="1" w:styleId="Style29">
    <w:name w:val="_Style 29"/>
    <w:basedOn w:val="TableNormal"/>
    <w:qFormat/>
    <w:tblPr/>
  </w:style>
  <w:style w:type="table" w:customStyle="1" w:styleId="Style30">
    <w:name w:val="_Style 30"/>
    <w:basedOn w:val="TableNormal"/>
    <w:tblPr/>
  </w:style>
  <w:style w:type="table" w:customStyle="1" w:styleId="Style31">
    <w:name w:val="_Style 31"/>
    <w:basedOn w:val="TableNormal"/>
    <w:tblPr/>
  </w:style>
  <w:style w:type="table" w:customStyle="1" w:styleId="Style32">
    <w:name w:val="_Style 32"/>
    <w:basedOn w:val="TableNormal"/>
    <w:qFormat/>
    <w:tblPr/>
  </w:style>
  <w:style w:type="table" w:customStyle="1" w:styleId="Style33">
    <w:name w:val="_Style 33"/>
    <w:basedOn w:val="TableNormal"/>
    <w:tblPr>
      <w:tblCellMar>
        <w:left w:w="115" w:type="dxa"/>
        <w:right w:w="115" w:type="dxa"/>
      </w:tblCellMar>
    </w:tbl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FootnoteTextChar">
    <w:name w:val="Footnote Text Char"/>
    <w:basedOn w:val="DefaultParagraphFont"/>
    <w:link w:val="FootnoteText"/>
    <w:uiPriority w:val="99"/>
    <w:semiHidden/>
    <w:rPr>
      <w:rFonts w:asciiTheme="minorHAnsi" w:eastAsiaTheme="minorHAnsi" w:hAnsiTheme="minorHAnsi" w:cstheme="minorBidi"/>
      <w:sz w:val="20"/>
      <w:szCs w:val="20"/>
      <w:lang w:eastAsia="en-US"/>
    </w:rPr>
  </w:style>
  <w:style w:type="character" w:styleId="CommentReference">
    <w:name w:val="annotation reference"/>
    <w:basedOn w:val="DefaultParagraphFont"/>
    <w:uiPriority w:val="99"/>
    <w:semiHidden/>
    <w:unhideWhenUsed/>
    <w:rPr>
      <w:sz w:val="16"/>
      <w:szCs w:val="16"/>
    </w:rPr>
  </w:style>
  <w:style w:type="table" w:customStyle="1" w:styleId="TableGrid1">
    <w:name w:val="Table Grid1"/>
    <w:basedOn w:val="TableNormal"/>
    <w:next w:val="TableGrid"/>
    <w:uiPriority w:val="39"/>
    <w:rsid w:val="008316BB"/>
    <w:rPr>
      <w:rFonts w:cs="Arial"/>
      <w:kern w:val="2"/>
      <w:sz w:val="22"/>
      <w:szCs w:val="2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316BB"/>
    <w:rPr>
      <w:rFonts w:cs="Arial"/>
      <w:kern w:val="2"/>
      <w:sz w:val="22"/>
      <w:szCs w:val="2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316BB"/>
    <w:rPr>
      <w:rFonts w:cs="Arial"/>
      <w:kern w:val="2"/>
      <w:sz w:val="22"/>
      <w:szCs w:val="2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8316BB"/>
    <w:rPr>
      <w:rFonts w:cs="Arial"/>
      <w:kern w:val="2"/>
      <w:sz w:val="22"/>
      <w:szCs w:val="2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343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nestasyajadidah@radenfatah.ac.id" TargetMode="External"/><Relationship Id="rId18" Type="http://schemas.openxmlformats.org/officeDocument/2006/relationships/image" Target="media/image4.emf"/><Relationship Id="rId3" Type="http://schemas.openxmlformats.org/officeDocument/2006/relationships/numbering" Target="numbering.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yperlink" Target="mailto:Nurlaeli021163@gmail.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comments" Target="comment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yunurshawmi_uin@radenfatah.ac.id"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hyperlink" Target="mailto:tututhandayani_uin@radenfatah.ac.id" TargetMode="External"/><Relationship Id="rId19" Type="http://schemas.openxmlformats.org/officeDocument/2006/relationships/image" Target="media/image5.emf"/><Relationship Id="rId4" Type="http://schemas.openxmlformats.org/officeDocument/2006/relationships/styles" Target="styles.xml"/><Relationship Id="rId9" Type="http://schemas.openxmlformats.org/officeDocument/2006/relationships/hyperlink" Target="mailto:2120201044@radenfatah.ac.id" TargetMode="External"/><Relationship Id="rId14" Type="http://schemas.openxmlformats.org/officeDocument/2006/relationships/hyperlink" Target="https://doi.org/10.37081/jipdas.v5i3.2903" TargetMode="External"/><Relationship Id="rId22" Type="http://schemas.microsoft.com/office/2016/09/relationships/commentsIds" Target="commentsId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3" Type="http://schemas.openxmlformats.org/officeDocument/2006/relationships/hyperlink" Target="https://jurnal.spada.ipts.ac.id/index.php/JIPDAS"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Y8pt4C62O8z3PcGCl/EACkmeNQ==">CgMxLjAaJQoBMBIgCh4IB0IaCg9UaW1lcyBOZXcgUm9tYW4SB0d1bmdzdWgyCGguZ2pkZ3hzMgloLjMwajB6bGw4AHIhMWRxc0tjMFUxYlI2azZOeWlpRG5KQW5nd1V0Vzk2QVBZ</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5159</Words>
  <Characters>29410</Characters>
  <Application>Microsoft Office Word</Application>
  <DocSecurity>0</DocSecurity>
  <Lines>245</Lines>
  <Paragraphs>68</Paragraphs>
  <ScaleCrop>false</ScaleCrop>
  <Company/>
  <LinksUpToDate>false</LinksUpToDate>
  <CharactersWithSpaces>34501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akbar</dc:creator>
  <cp:lastModifiedBy>user</cp:lastModifiedBy>
  <cp:revision>4</cp:revision>
  <dcterms:created xsi:type="dcterms:W3CDTF">2025-08-28T09:38:00Z</dcterms:created>
  <dcterms:modified xsi:type="dcterms:W3CDTF">2025-08-28T09:38:00Z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17dd9aa17c94fd4e0ff3f48069f15c6ec3b825d896373a23530f8e37b36e03a4</vt:lpwstr>
  </property>
  <property fmtid="{D5CDD505-2E9C-101B-9397-08002B2CF9AE}" pid="3" name="KSOProductBuildVer">
    <vt:lpwstr>1033-12.2.0.21931</vt:lpwstr>
  </property>
  <property fmtid="{D5CDD505-2E9C-101B-9397-08002B2CF9AE}" pid="4" name="ICV">
    <vt:lpwstr>BB33D9DC849D41FF8C9D41AC3BEFC8C3_13</vt:lpwstr>
  </property>
</Properties>
</file>